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7470"/>
      </w:tblGrid>
      <w:tr w:rsidR="00F64E15" w:rsidRPr="00DD2819" w14:paraId="5392D773" w14:textId="77777777">
        <w:tc>
          <w:tcPr>
            <w:tcW w:w="7672" w:type="dxa"/>
            <w:tcMar>
              <w:top w:w="216" w:type="dxa"/>
              <w:left w:w="115" w:type="dxa"/>
              <w:bottom w:w="216" w:type="dxa"/>
              <w:right w:w="115" w:type="dxa"/>
            </w:tcMar>
          </w:tcPr>
          <w:p w14:paraId="1965058E" w14:textId="77777777" w:rsidR="00F64E15" w:rsidRPr="00DD2819" w:rsidRDefault="00F64E15" w:rsidP="00DC6130">
            <w:pPr>
              <w:pStyle w:val="NoSpacing"/>
              <w:rPr>
                <w:rFonts w:ascii="Cambria" w:eastAsia="MS Gothic" w:hAnsi="Cambria"/>
              </w:rPr>
            </w:pPr>
            <w:r w:rsidRPr="00DD2819">
              <w:rPr>
                <w:rFonts w:ascii="Cambria" w:eastAsia="MS Gothic" w:hAnsi="Cambria"/>
                <w:b/>
                <w:sz w:val="28"/>
                <w:szCs w:val="28"/>
              </w:rPr>
              <w:t>[Sample] First Nation</w:t>
            </w:r>
          </w:p>
        </w:tc>
      </w:tr>
      <w:tr w:rsidR="00F64E15" w:rsidRPr="00D1602A" w14:paraId="5E7D74D1" w14:textId="77777777">
        <w:tc>
          <w:tcPr>
            <w:tcW w:w="7672" w:type="dxa"/>
          </w:tcPr>
          <w:p w14:paraId="43603FD4" w14:textId="77777777" w:rsidR="00F64E15" w:rsidRPr="00DD2819" w:rsidRDefault="00F64E15" w:rsidP="00E6387C">
            <w:pPr>
              <w:pStyle w:val="NoSpacing"/>
              <w:rPr>
                <w:rFonts w:ascii="Cambria" w:eastAsia="MS Gothic" w:hAnsi="Cambria"/>
                <w:color w:val="4F81BD"/>
                <w:sz w:val="48"/>
                <w:szCs w:val="48"/>
              </w:rPr>
            </w:pPr>
            <w:r w:rsidRPr="00D1602A">
              <w:rPr>
                <w:rFonts w:ascii="Cambria" w:eastAsia="MS Gothic" w:hAnsi="Cambria"/>
                <w:color w:val="4F81BD"/>
                <w:sz w:val="48"/>
                <w:szCs w:val="48"/>
              </w:rPr>
              <w:t>Policies, Procedures and Directions</w:t>
            </w:r>
            <w:r w:rsidR="001560C0" w:rsidRPr="00D1602A">
              <w:rPr>
                <w:rFonts w:ascii="Cambria" w:eastAsia="MS Gothic" w:hAnsi="Cambria"/>
                <w:color w:val="4F81BD"/>
                <w:sz w:val="48"/>
                <w:szCs w:val="48"/>
              </w:rPr>
              <w:t xml:space="preserve"> Policy</w:t>
            </w:r>
          </w:p>
        </w:tc>
      </w:tr>
      <w:tr w:rsidR="00F64E15" w:rsidRPr="00D1602A" w14:paraId="64C737D9" w14:textId="77777777">
        <w:tc>
          <w:tcPr>
            <w:tcW w:w="7672" w:type="dxa"/>
            <w:tcMar>
              <w:top w:w="216" w:type="dxa"/>
              <w:left w:w="115" w:type="dxa"/>
              <w:bottom w:w="216" w:type="dxa"/>
              <w:right w:w="115" w:type="dxa"/>
            </w:tcMar>
          </w:tcPr>
          <w:p w14:paraId="0DF756BD" w14:textId="77777777" w:rsidR="00F64E15" w:rsidRPr="00D1602A" w:rsidRDefault="00F64E15" w:rsidP="00BC0D5B">
            <w:pPr>
              <w:pStyle w:val="NoSpacing"/>
              <w:rPr>
                <w:rFonts w:ascii="Cambria" w:eastAsia="MS Gothic" w:hAnsi="Cambria"/>
              </w:rPr>
            </w:pPr>
            <w:r w:rsidRPr="00D1602A">
              <w:rPr>
                <w:rFonts w:ascii="Cambria" w:eastAsia="MS Gothic" w:hAnsi="Cambria"/>
                <w:b/>
                <w:sz w:val="28"/>
                <w:szCs w:val="28"/>
              </w:rPr>
              <w:t>Approved by Council on ___________________</w:t>
            </w:r>
          </w:p>
        </w:tc>
      </w:tr>
    </w:tbl>
    <w:p w14:paraId="49B65999" w14:textId="77777777" w:rsidR="00AE6B02" w:rsidRPr="00D1602A" w:rsidRDefault="00AE6B02" w:rsidP="00AE6B02">
      <w:pPr>
        <w:spacing w:after="0"/>
        <w:rPr>
          <w:vanish/>
        </w:rPr>
      </w:pPr>
    </w:p>
    <w:tbl>
      <w:tblPr>
        <w:tblpPr w:leftFromText="180" w:rightFromText="180" w:vertAnchor="text" w:horzAnchor="margin" w:tblpY="-7"/>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A0" w:firstRow="1" w:lastRow="0" w:firstColumn="1" w:lastColumn="0" w:noHBand="0" w:noVBand="0"/>
      </w:tblPr>
      <w:tblGrid>
        <w:gridCol w:w="2953"/>
        <w:gridCol w:w="6377"/>
      </w:tblGrid>
      <w:tr w:rsidR="00F64E15" w:rsidRPr="00D1602A" w14:paraId="2B428708" w14:textId="77777777" w:rsidTr="00E12592">
        <w:tc>
          <w:tcPr>
            <w:tcW w:w="9576" w:type="dxa"/>
            <w:gridSpan w:val="2"/>
            <w:shd w:val="clear" w:color="auto" w:fill="BFBFBF"/>
          </w:tcPr>
          <w:p w14:paraId="73980D48" w14:textId="77777777" w:rsidR="00F64E15" w:rsidRPr="00D1602A" w:rsidRDefault="00F64E15" w:rsidP="00E12592">
            <w:pPr>
              <w:spacing w:after="0" w:line="240" w:lineRule="auto"/>
              <w:jc w:val="center"/>
              <w:rPr>
                <w:rFonts w:eastAsia="Times New Roman"/>
                <w:b/>
                <w:bCs/>
                <w:sz w:val="32"/>
                <w:szCs w:val="32"/>
                <w:lang w:eastAsia="en-CA"/>
              </w:rPr>
            </w:pPr>
            <w:r w:rsidRPr="00D1602A">
              <w:rPr>
                <w:rFonts w:eastAsia="Times New Roman"/>
                <w:b/>
                <w:bCs/>
                <w:sz w:val="32"/>
                <w:szCs w:val="32"/>
                <w:lang w:eastAsia="en-CA"/>
              </w:rPr>
              <w:t>Statement of Policy and Procedure</w:t>
            </w:r>
          </w:p>
        </w:tc>
      </w:tr>
      <w:tr w:rsidR="00F64E15" w:rsidRPr="00D1602A" w14:paraId="5B890655" w14:textId="77777777" w:rsidTr="00E12592">
        <w:tc>
          <w:tcPr>
            <w:tcW w:w="2988" w:type="dxa"/>
          </w:tcPr>
          <w:p w14:paraId="32430BC2" w14:textId="77777777" w:rsidR="00F64E15" w:rsidRPr="00D1602A" w:rsidRDefault="00F64E15" w:rsidP="00E12592">
            <w:pPr>
              <w:spacing w:after="0" w:line="240" w:lineRule="auto"/>
              <w:rPr>
                <w:rFonts w:eastAsia="Times New Roman"/>
                <w:b/>
                <w:bCs/>
                <w:sz w:val="28"/>
                <w:szCs w:val="28"/>
                <w:lang w:eastAsia="en-CA"/>
              </w:rPr>
            </w:pPr>
            <w:r w:rsidRPr="00D1602A">
              <w:rPr>
                <w:rFonts w:eastAsia="Times New Roman"/>
                <w:b/>
                <w:bCs/>
                <w:sz w:val="28"/>
                <w:szCs w:val="28"/>
                <w:lang w:eastAsia="en-CA"/>
              </w:rPr>
              <w:t>Policy No.</w:t>
            </w:r>
          </w:p>
        </w:tc>
        <w:tc>
          <w:tcPr>
            <w:tcW w:w="6588" w:type="dxa"/>
          </w:tcPr>
          <w:p w14:paraId="5126E0C0" w14:textId="77777777" w:rsidR="00F64E15" w:rsidRPr="00D1602A" w:rsidRDefault="00F64E15" w:rsidP="00E12592">
            <w:pPr>
              <w:spacing w:after="0" w:line="240" w:lineRule="auto"/>
              <w:rPr>
                <w:rFonts w:eastAsia="Times New Roman"/>
                <w:b/>
                <w:bCs/>
                <w:lang w:eastAsia="en-CA"/>
              </w:rPr>
            </w:pPr>
          </w:p>
        </w:tc>
      </w:tr>
      <w:tr w:rsidR="00F64E15" w:rsidRPr="00D1602A" w14:paraId="0DD163CD" w14:textId="77777777" w:rsidTr="00E12592">
        <w:tc>
          <w:tcPr>
            <w:tcW w:w="2988" w:type="dxa"/>
          </w:tcPr>
          <w:p w14:paraId="32C4C9E4" w14:textId="77777777" w:rsidR="00F64E15" w:rsidRPr="00D1602A" w:rsidRDefault="00F64E15" w:rsidP="00E12592">
            <w:pPr>
              <w:spacing w:after="0" w:line="240" w:lineRule="auto"/>
              <w:rPr>
                <w:rFonts w:eastAsia="Times New Roman"/>
                <w:b/>
                <w:bCs/>
                <w:sz w:val="28"/>
                <w:szCs w:val="28"/>
                <w:lang w:eastAsia="en-CA"/>
              </w:rPr>
            </w:pPr>
            <w:r w:rsidRPr="00D1602A">
              <w:rPr>
                <w:rFonts w:eastAsia="Times New Roman"/>
                <w:b/>
                <w:bCs/>
                <w:sz w:val="28"/>
                <w:szCs w:val="28"/>
                <w:lang w:eastAsia="en-CA"/>
              </w:rPr>
              <w:t>Department Ownership</w:t>
            </w:r>
          </w:p>
        </w:tc>
        <w:tc>
          <w:tcPr>
            <w:tcW w:w="6588" w:type="dxa"/>
          </w:tcPr>
          <w:p w14:paraId="4281EF98" w14:textId="77777777" w:rsidR="00F64E15" w:rsidRPr="00D1602A" w:rsidRDefault="00F64E15" w:rsidP="00E12592">
            <w:pPr>
              <w:spacing w:after="0" w:line="240" w:lineRule="auto"/>
              <w:rPr>
                <w:rFonts w:eastAsia="Times New Roman"/>
                <w:b/>
                <w:bCs/>
                <w:lang w:eastAsia="en-CA"/>
              </w:rPr>
            </w:pPr>
          </w:p>
        </w:tc>
      </w:tr>
      <w:tr w:rsidR="00F64E15" w:rsidRPr="00D1602A" w14:paraId="4E9D3BE4" w14:textId="77777777" w:rsidTr="00E12592">
        <w:tc>
          <w:tcPr>
            <w:tcW w:w="2988" w:type="dxa"/>
          </w:tcPr>
          <w:p w14:paraId="34EE7130" w14:textId="77777777" w:rsidR="00F64E15" w:rsidRPr="00D1602A" w:rsidRDefault="00F64E15" w:rsidP="00E12592">
            <w:pPr>
              <w:spacing w:after="0" w:line="240" w:lineRule="auto"/>
              <w:rPr>
                <w:rFonts w:eastAsia="Times New Roman"/>
                <w:b/>
                <w:bCs/>
                <w:sz w:val="28"/>
                <w:szCs w:val="28"/>
                <w:lang w:eastAsia="en-CA"/>
              </w:rPr>
            </w:pPr>
            <w:r w:rsidRPr="00D1602A">
              <w:rPr>
                <w:rFonts w:eastAsia="Times New Roman"/>
                <w:b/>
                <w:bCs/>
                <w:sz w:val="28"/>
                <w:szCs w:val="28"/>
                <w:lang w:eastAsia="en-CA"/>
              </w:rPr>
              <w:t>Issue/Effective Date</w:t>
            </w:r>
          </w:p>
        </w:tc>
        <w:tc>
          <w:tcPr>
            <w:tcW w:w="6588" w:type="dxa"/>
          </w:tcPr>
          <w:p w14:paraId="3A78FD61" w14:textId="77777777" w:rsidR="00F64E15" w:rsidRPr="00D1602A" w:rsidRDefault="00F64E15" w:rsidP="00E12592">
            <w:pPr>
              <w:spacing w:after="0" w:line="240" w:lineRule="auto"/>
              <w:rPr>
                <w:rFonts w:eastAsia="Times New Roman"/>
                <w:b/>
                <w:bCs/>
                <w:lang w:eastAsia="en-CA"/>
              </w:rPr>
            </w:pPr>
          </w:p>
        </w:tc>
      </w:tr>
    </w:tbl>
    <w:p w14:paraId="010F88E0" w14:textId="77777777" w:rsidR="00F64E15" w:rsidRPr="00D1602A" w:rsidRDefault="00F64E15"/>
    <w:p w14:paraId="4C02B431" w14:textId="77777777" w:rsidR="00F64E15" w:rsidRPr="00D1602A" w:rsidRDefault="00F64E15"/>
    <w:p w14:paraId="1EC7AC32" w14:textId="77777777" w:rsidR="00F64E15" w:rsidRPr="00D1602A" w:rsidRDefault="00F64E15"/>
    <w:p w14:paraId="6D25CAC9" w14:textId="77777777" w:rsidR="00A72A6F" w:rsidRPr="00D1602A" w:rsidRDefault="00A72A6F" w:rsidP="00A72A6F">
      <w:pPr>
        <w:jc w:val="both"/>
        <w:rPr>
          <w:b/>
          <w:bCs/>
        </w:rPr>
      </w:pPr>
      <w:r w:rsidRPr="00D1602A">
        <w:rPr>
          <w:noProof/>
          <w:lang w:val="fr-CA" w:eastAsia="fr-CA"/>
        </w:rPr>
        <mc:AlternateContent>
          <mc:Choice Requires="wps">
            <w:drawing>
              <wp:anchor distT="0" distB="0" distL="114300" distR="114300" simplePos="0" relativeHeight="251658240" behindDoc="0" locked="0" layoutInCell="1" allowOverlap="1" wp14:anchorId="2BAFCAC1" wp14:editId="12021B84">
                <wp:simplePos x="0" y="0"/>
                <wp:positionH relativeFrom="column">
                  <wp:posOffset>1323975</wp:posOffset>
                </wp:positionH>
                <wp:positionV relativeFrom="paragraph">
                  <wp:posOffset>4898390</wp:posOffset>
                </wp:positionV>
                <wp:extent cx="3638550" cy="590550"/>
                <wp:effectExtent l="9525" t="14605" r="9525"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590550"/>
                        </a:xfrm>
                        <a:prstGeom prst="rect">
                          <a:avLst/>
                        </a:prstGeom>
                        <a:solidFill>
                          <a:srgbClr val="FFFFFF"/>
                        </a:solidFill>
                        <a:ln w="19050">
                          <a:solidFill>
                            <a:srgbClr val="000000"/>
                          </a:solidFill>
                          <a:prstDash val="sysDot"/>
                          <a:miter lim="800000"/>
                          <a:headEnd/>
                          <a:tailEnd/>
                        </a:ln>
                      </wps:spPr>
                      <wps:txbx>
                        <w:txbxContent>
                          <w:p w14:paraId="22A9D5D6" w14:textId="77777777" w:rsidR="005A295D" w:rsidRPr="00E12592" w:rsidRDefault="005A295D">
                            <w:pPr>
                              <w:contextualSpacing/>
                              <w:rPr>
                                <w:rFonts w:ascii="Cambria" w:hAnsi="Cambria"/>
                                <w:b/>
                                <w:color w:val="000000"/>
                                <w:sz w:val="28"/>
                                <w:szCs w:val="28"/>
                              </w:rPr>
                            </w:pPr>
                            <w:r w:rsidRPr="00E12592">
                              <w:rPr>
                                <w:rFonts w:ascii="Cambria" w:hAnsi="Cambria"/>
                                <w:b/>
                                <w:color w:val="000000"/>
                                <w:sz w:val="28"/>
                                <w:szCs w:val="28"/>
                              </w:rPr>
                              <w:t>Sample Policy:</w:t>
                            </w:r>
                            <w:r w:rsidRPr="00E12592">
                              <w:rPr>
                                <w:rFonts w:ascii="Cambria" w:hAnsi="Cambria"/>
                                <w:b/>
                                <w:color w:val="000000"/>
                                <w:sz w:val="28"/>
                                <w:szCs w:val="28"/>
                              </w:rPr>
                              <w:tab/>
                            </w:r>
                            <w:r w:rsidRPr="00E12592">
                              <w:rPr>
                                <w:rFonts w:ascii="Cambria" w:hAnsi="Cambria"/>
                                <w:b/>
                                <w:color w:val="000000"/>
                                <w:sz w:val="28"/>
                                <w:szCs w:val="28"/>
                              </w:rPr>
                              <w:tab/>
                            </w:r>
                            <w:r w:rsidR="003E482F">
                              <w:rPr>
                                <w:rFonts w:ascii="Cambria" w:hAnsi="Cambria"/>
                                <w:b/>
                                <w:color w:val="000000"/>
                                <w:sz w:val="28"/>
                                <w:szCs w:val="28"/>
                                <w:u w:val="single"/>
                              </w:rPr>
                              <w:t>No. 02</w:t>
                            </w:r>
                          </w:p>
                          <w:p w14:paraId="687D41B7" w14:textId="26D6D9C0" w:rsidR="005A295D" w:rsidRPr="00E12592" w:rsidRDefault="004B00CE">
                            <w:pPr>
                              <w:contextualSpacing/>
                              <w:rPr>
                                <w:rFonts w:ascii="Cambria" w:hAnsi="Cambria"/>
                                <w:b/>
                                <w:color w:val="000000"/>
                                <w:sz w:val="28"/>
                                <w:szCs w:val="28"/>
                              </w:rPr>
                            </w:pPr>
                            <w:r>
                              <w:rPr>
                                <w:rFonts w:ascii="Cambria" w:hAnsi="Cambria"/>
                                <w:b/>
                                <w:color w:val="000000"/>
                                <w:sz w:val="28"/>
                                <w:szCs w:val="28"/>
                              </w:rPr>
                              <w:t>Issue Date:</w:t>
                            </w:r>
                            <w:r>
                              <w:rPr>
                                <w:rFonts w:ascii="Cambria" w:hAnsi="Cambria"/>
                                <w:b/>
                                <w:color w:val="000000"/>
                                <w:sz w:val="28"/>
                                <w:szCs w:val="28"/>
                              </w:rPr>
                              <w:tab/>
                            </w:r>
                            <w:r>
                              <w:rPr>
                                <w:rFonts w:ascii="Cambria" w:hAnsi="Cambria"/>
                                <w:b/>
                                <w:color w:val="000000"/>
                                <w:sz w:val="28"/>
                                <w:szCs w:val="28"/>
                              </w:rPr>
                              <w:tab/>
                            </w:r>
                            <w:r w:rsidR="004E43AD">
                              <w:rPr>
                                <w:rFonts w:ascii="Cambria" w:hAnsi="Cambria"/>
                                <w:b/>
                                <w:color w:val="000000"/>
                                <w:sz w:val="28"/>
                                <w:szCs w:val="28"/>
                                <w:u w:val="single"/>
                              </w:rPr>
                              <w:t>April</w:t>
                            </w:r>
                            <w:r w:rsidR="004E43AD" w:rsidRPr="00E12592">
                              <w:rPr>
                                <w:rFonts w:ascii="Cambria" w:hAnsi="Cambria"/>
                                <w:b/>
                                <w:color w:val="000000"/>
                                <w:sz w:val="28"/>
                                <w:szCs w:val="28"/>
                                <w:u w:val="single"/>
                              </w:rPr>
                              <w:t xml:space="preserve"> </w:t>
                            </w:r>
                            <w:r w:rsidR="005A295D" w:rsidRPr="00E12592">
                              <w:rPr>
                                <w:rFonts w:ascii="Cambria" w:hAnsi="Cambria"/>
                                <w:b/>
                                <w:color w:val="000000"/>
                                <w:sz w:val="28"/>
                                <w:szCs w:val="28"/>
                                <w:u w:val="single"/>
                              </w:rPr>
                              <w:t>1, 20</w:t>
                            </w:r>
                            <w:r w:rsidR="00893948">
                              <w:rPr>
                                <w:rFonts w:ascii="Cambria" w:hAnsi="Cambria"/>
                                <w:b/>
                                <w:color w:val="000000"/>
                                <w:sz w:val="28"/>
                                <w:szCs w:val="28"/>
                                <w:u w:val="single"/>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FCAC1" id="_x0000_t202" coordsize="21600,21600" o:spt="202" path="m,l,21600r21600,l21600,xe">
                <v:stroke joinstyle="miter"/>
                <v:path gradientshapeok="t" o:connecttype="rect"/>
              </v:shapetype>
              <v:shape id="Text Box 5" o:spid="_x0000_s1026" type="#_x0000_t202" style="position:absolute;left:0;text-align:left;margin-left:104.25pt;margin-top:385.7pt;width:286.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" strokeweight="1.5pt">
                <v:stroke dashstyle="1 1"/>
                <v:textbox>
                  <w:txbxContent>
                    <w:p w14:paraId="22A9D5D6" w14:textId="77777777" w:rsidR="005A295D" w:rsidRPr="00E12592" w:rsidRDefault="005A295D">
                      <w:pPr>
                        <w:contextualSpacing/>
                        <w:rPr>
                          <w:rFonts w:ascii="Cambria" w:hAnsi="Cambria"/>
                          <w:b/>
                          <w:color w:val="000000"/>
                          <w:sz w:val="28"/>
                          <w:szCs w:val="28"/>
                        </w:rPr>
                      </w:pPr>
                      <w:r w:rsidRPr="00E12592">
                        <w:rPr>
                          <w:rFonts w:ascii="Cambria" w:hAnsi="Cambria"/>
                          <w:b/>
                          <w:color w:val="000000"/>
                          <w:sz w:val="28"/>
                          <w:szCs w:val="28"/>
                        </w:rPr>
                        <w:t>Sample Policy:</w:t>
                      </w:r>
                      <w:r w:rsidRPr="00E12592">
                        <w:rPr>
                          <w:rFonts w:ascii="Cambria" w:hAnsi="Cambria"/>
                          <w:b/>
                          <w:color w:val="000000"/>
                          <w:sz w:val="28"/>
                          <w:szCs w:val="28"/>
                        </w:rPr>
                        <w:tab/>
                      </w:r>
                      <w:r w:rsidRPr="00E12592">
                        <w:rPr>
                          <w:rFonts w:ascii="Cambria" w:hAnsi="Cambria"/>
                          <w:b/>
                          <w:color w:val="000000"/>
                          <w:sz w:val="28"/>
                          <w:szCs w:val="28"/>
                        </w:rPr>
                        <w:tab/>
                      </w:r>
                      <w:r w:rsidR="003E482F">
                        <w:rPr>
                          <w:rFonts w:ascii="Cambria" w:hAnsi="Cambria"/>
                          <w:b/>
                          <w:color w:val="000000"/>
                          <w:sz w:val="28"/>
                          <w:szCs w:val="28"/>
                          <w:u w:val="single"/>
                        </w:rPr>
                        <w:t>No. 02</w:t>
                      </w:r>
                    </w:p>
                    <w:p w14:paraId="687D41B7" w14:textId="26D6D9C0" w:rsidR="005A295D" w:rsidRPr="00E12592" w:rsidRDefault="004B00CE">
                      <w:pPr>
                        <w:contextualSpacing/>
                        <w:rPr>
                          <w:rFonts w:ascii="Cambria" w:hAnsi="Cambria"/>
                          <w:b/>
                          <w:color w:val="000000"/>
                          <w:sz w:val="28"/>
                          <w:szCs w:val="28"/>
                        </w:rPr>
                      </w:pPr>
                      <w:r>
                        <w:rPr>
                          <w:rFonts w:ascii="Cambria" w:hAnsi="Cambria"/>
                          <w:b/>
                          <w:color w:val="000000"/>
                          <w:sz w:val="28"/>
                          <w:szCs w:val="28"/>
                        </w:rPr>
                        <w:t>Issue Date:</w:t>
                      </w:r>
                      <w:r>
                        <w:rPr>
                          <w:rFonts w:ascii="Cambria" w:hAnsi="Cambria"/>
                          <w:b/>
                          <w:color w:val="000000"/>
                          <w:sz w:val="28"/>
                          <w:szCs w:val="28"/>
                        </w:rPr>
                        <w:tab/>
                      </w:r>
                      <w:r>
                        <w:rPr>
                          <w:rFonts w:ascii="Cambria" w:hAnsi="Cambria"/>
                          <w:b/>
                          <w:color w:val="000000"/>
                          <w:sz w:val="28"/>
                          <w:szCs w:val="28"/>
                        </w:rPr>
                        <w:tab/>
                      </w:r>
                      <w:r w:rsidR="004E43AD">
                        <w:rPr>
                          <w:rFonts w:ascii="Cambria" w:hAnsi="Cambria"/>
                          <w:b/>
                          <w:color w:val="000000"/>
                          <w:sz w:val="28"/>
                          <w:szCs w:val="28"/>
                          <w:u w:val="single"/>
                        </w:rPr>
                        <w:t>April</w:t>
                      </w:r>
                      <w:r w:rsidR="004E43AD" w:rsidRPr="00E12592">
                        <w:rPr>
                          <w:rFonts w:ascii="Cambria" w:hAnsi="Cambria"/>
                          <w:b/>
                          <w:color w:val="000000"/>
                          <w:sz w:val="28"/>
                          <w:szCs w:val="28"/>
                          <w:u w:val="single"/>
                        </w:rPr>
                        <w:t xml:space="preserve"> </w:t>
                      </w:r>
                      <w:r w:rsidR="005A295D" w:rsidRPr="00E12592">
                        <w:rPr>
                          <w:rFonts w:ascii="Cambria" w:hAnsi="Cambria"/>
                          <w:b/>
                          <w:color w:val="000000"/>
                          <w:sz w:val="28"/>
                          <w:szCs w:val="28"/>
                          <w:u w:val="single"/>
                        </w:rPr>
                        <w:t>1, 20</w:t>
                      </w:r>
                      <w:r w:rsidR="00893948">
                        <w:rPr>
                          <w:rFonts w:ascii="Cambria" w:hAnsi="Cambria"/>
                          <w:b/>
                          <w:color w:val="000000"/>
                          <w:sz w:val="28"/>
                          <w:szCs w:val="28"/>
                          <w:u w:val="single"/>
                        </w:rPr>
                        <w:t>XX</w:t>
                      </w:r>
                    </w:p>
                  </w:txbxContent>
                </v:textbox>
              </v:shape>
            </w:pict>
          </mc:Fallback>
        </mc:AlternateContent>
      </w:r>
      <w:r w:rsidRPr="00D1602A">
        <w:rPr>
          <w:noProof/>
          <w:lang w:val="fr-CA" w:eastAsia="fr-CA"/>
        </w:rPr>
        <mc:AlternateContent>
          <mc:Choice Requires="wps">
            <w:drawing>
              <wp:anchor distT="0" distB="0" distL="114300" distR="114300" simplePos="0" relativeHeight="251657216" behindDoc="0" locked="0" layoutInCell="1" allowOverlap="1" wp14:anchorId="75E662C7" wp14:editId="2268659B">
                <wp:simplePos x="0" y="0"/>
                <wp:positionH relativeFrom="column">
                  <wp:posOffset>-209550</wp:posOffset>
                </wp:positionH>
                <wp:positionV relativeFrom="paragraph">
                  <wp:posOffset>5688965</wp:posOffset>
                </wp:positionV>
                <wp:extent cx="6343650" cy="692150"/>
                <wp:effectExtent l="9525" t="5080" r="9525" b="762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692150"/>
                        </a:xfrm>
                        <a:prstGeom prst="rect">
                          <a:avLst/>
                        </a:prstGeom>
                        <a:solidFill>
                          <a:srgbClr val="BFBFBF"/>
                        </a:solidFill>
                        <a:ln w="9525">
                          <a:solidFill>
                            <a:srgbClr val="000000"/>
                          </a:solidFill>
                          <a:miter lim="800000"/>
                          <a:headEnd/>
                          <a:tailEnd/>
                        </a:ln>
                      </wps:spPr>
                      <wps:txbx>
                        <w:txbxContent>
                          <w:p w14:paraId="7808B4B6" w14:textId="77777777" w:rsidR="005A295D" w:rsidRPr="00E12592" w:rsidRDefault="005A295D" w:rsidP="00BC0D5B">
                            <w:pPr>
                              <w:rPr>
                                <w:rFonts w:ascii="Cambria" w:hAnsi="Cambria" w:cs="Calibri"/>
                                <w:b/>
                                <w:i/>
                                <w:sz w:val="20"/>
                                <w:szCs w:val="20"/>
                              </w:rPr>
                            </w:pPr>
                            <w:r w:rsidRPr="00E12592">
                              <w:rPr>
                                <w:rFonts w:ascii="Cambria" w:hAnsi="Cambria" w:cs="Calibri"/>
                                <w:b/>
                                <w:i/>
                                <w:sz w:val="20"/>
                                <w:szCs w:val="20"/>
                              </w:rPr>
                              <w:t xml:space="preserve">Implementation Note:    </w:t>
                            </w:r>
                          </w:p>
                          <w:p w14:paraId="0109B51D" w14:textId="77777777" w:rsidR="005A295D" w:rsidRPr="00E12592" w:rsidRDefault="005A295D" w:rsidP="00BC0D5B">
                            <w:pPr>
                              <w:rPr>
                                <w:rFonts w:cs="Calibri"/>
                                <w:i/>
                              </w:rPr>
                            </w:pPr>
                            <w:r w:rsidRPr="00E12592">
                              <w:rPr>
                                <w:rFonts w:ascii="Cambria" w:hAnsi="Cambria" w:cs="Calibri"/>
                                <w:i/>
                                <w:sz w:val="20"/>
                                <w:szCs w:val="20"/>
                              </w:rPr>
                              <w:t xml:space="preserve">Visit our website at </w:t>
                            </w:r>
                            <w:hyperlink r:id="rId11" w:history="1">
                              <w:r w:rsidRPr="00E12592">
                                <w:rPr>
                                  <w:rStyle w:val="Hyperlink"/>
                                  <w:rFonts w:ascii="Cambria" w:hAnsi="Cambria" w:cs="Calibri"/>
                                  <w:i/>
                                  <w:sz w:val="20"/>
                                  <w:szCs w:val="20"/>
                                </w:rPr>
                                <w:t>http://www.fnfmb.com</w:t>
                              </w:r>
                            </w:hyperlink>
                            <w:r w:rsidRPr="00E12592">
                              <w:rPr>
                                <w:rFonts w:ascii="Cambria" w:hAnsi="Cambria" w:cs="Calibri"/>
                                <w:i/>
                                <w:sz w:val="20"/>
                                <w:szCs w:val="20"/>
                              </w:rPr>
                              <w:t xml:space="preserve"> to ensure the SPP issue date shown above is the most recent</w:t>
                            </w:r>
                            <w:r w:rsidRPr="00E12592">
                              <w:rPr>
                                <w:rFonts w:cs="Calibri"/>
                                <w:i/>
                              </w:rPr>
                              <w:t xml:space="preserve"> version.</w:t>
                            </w:r>
                          </w:p>
                          <w:p w14:paraId="6C75CAE9" w14:textId="77777777" w:rsidR="005A295D" w:rsidRPr="00E12592" w:rsidRDefault="005A295D" w:rsidP="00BC0D5B">
                            <w:pPr>
                              <w:rPr>
                                <w:rFonts w:cs="Calibri"/>
                                <w:i/>
                              </w:rPr>
                            </w:pPr>
                            <w:r w:rsidRPr="00E12592">
                              <w:rPr>
                                <w:rFonts w:cs="Calibri"/>
                                <w:i/>
                              </w:rPr>
                              <w:t xml:space="preserve">                                                           </w:t>
                            </w:r>
                          </w:p>
                          <w:p w14:paraId="7DF64161" w14:textId="77777777" w:rsidR="005A295D" w:rsidRPr="00E12592" w:rsidRDefault="005A295D" w:rsidP="00BC0D5B">
                            <w:pPr>
                              <w:rPr>
                                <w:rFonts w:cs="Calibri"/>
                                <w:b/>
                                <w:i/>
                                <w:sz w:val="24"/>
                                <w:szCs w:val="24"/>
                              </w:rPr>
                            </w:pPr>
                          </w:p>
                          <w:p w14:paraId="6B3731D4" w14:textId="77777777" w:rsidR="005A295D" w:rsidRPr="00E12592" w:rsidRDefault="005A295D" w:rsidP="00BC0D5B">
                            <w:pPr>
                              <w:rPr>
                                <w:rFonts w:cs="Calibri"/>
                                <w:b/>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662C7" id="Rectangle 6" o:spid="_x0000_s1027" style="position:absolute;left:0;text-align:left;margin-left:-16.5pt;margin-top:447.95pt;width:499.5pt;height: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" fillcolor="#bfbfbf">
                <v:textbox>
                  <w:txbxContent>
                    <w:p w14:paraId="7808B4B6" w14:textId="77777777" w:rsidR="005A295D" w:rsidRPr="00E12592" w:rsidRDefault="005A295D" w:rsidP="00BC0D5B">
                      <w:pPr>
                        <w:rPr>
                          <w:rFonts w:ascii="Cambria" w:hAnsi="Cambria" w:cs="Calibri"/>
                          <w:b/>
                          <w:i/>
                          <w:sz w:val="20"/>
                          <w:szCs w:val="20"/>
                        </w:rPr>
                      </w:pPr>
                      <w:r w:rsidRPr="00E12592">
                        <w:rPr>
                          <w:rFonts w:ascii="Cambria" w:hAnsi="Cambria" w:cs="Calibri"/>
                          <w:b/>
                          <w:i/>
                          <w:sz w:val="20"/>
                          <w:szCs w:val="20"/>
                        </w:rPr>
                        <w:t xml:space="preserve">Implementation Note:    </w:t>
                      </w:r>
                    </w:p>
                    <w:p w14:paraId="0109B51D" w14:textId="77777777" w:rsidR="005A295D" w:rsidRPr="00E12592" w:rsidRDefault="005A295D" w:rsidP="00BC0D5B">
                      <w:pPr>
                        <w:rPr>
                          <w:rFonts w:cs="Calibri"/>
                          <w:i/>
                        </w:rPr>
                      </w:pPr>
                      <w:r w:rsidRPr="00E12592">
                        <w:rPr>
                          <w:rFonts w:ascii="Cambria" w:hAnsi="Cambria" w:cs="Calibri"/>
                          <w:i/>
                          <w:sz w:val="20"/>
                          <w:szCs w:val="20"/>
                        </w:rPr>
                        <w:t xml:space="preserve">Visit our website at </w:t>
                      </w:r>
                      <w:hyperlink r:id="rId12" w:history="1">
                        <w:r w:rsidRPr="00E12592">
                          <w:rPr>
                            <w:rStyle w:val="Hyperlink"/>
                            <w:rFonts w:ascii="Cambria" w:hAnsi="Cambria" w:cs="Calibri"/>
                            <w:i/>
                            <w:sz w:val="20"/>
                            <w:szCs w:val="20"/>
                          </w:rPr>
                          <w:t>http://www.fnfmb.com</w:t>
                        </w:r>
                      </w:hyperlink>
                      <w:r w:rsidRPr="00E12592">
                        <w:rPr>
                          <w:rFonts w:ascii="Cambria" w:hAnsi="Cambria" w:cs="Calibri"/>
                          <w:i/>
                          <w:sz w:val="20"/>
                          <w:szCs w:val="20"/>
                        </w:rPr>
                        <w:t xml:space="preserve"> to ensure the SPP issue date shown above is the most recent</w:t>
                      </w:r>
                      <w:r w:rsidRPr="00E12592">
                        <w:rPr>
                          <w:rFonts w:cs="Calibri"/>
                          <w:i/>
                        </w:rPr>
                        <w:t xml:space="preserve"> version.</w:t>
                      </w:r>
                    </w:p>
                    <w:p w14:paraId="6C75CAE9" w14:textId="77777777" w:rsidR="005A295D" w:rsidRPr="00E12592" w:rsidRDefault="005A295D" w:rsidP="00BC0D5B">
                      <w:pPr>
                        <w:rPr>
                          <w:rFonts w:cs="Calibri"/>
                          <w:i/>
                        </w:rPr>
                      </w:pPr>
                      <w:r w:rsidRPr="00E12592">
                        <w:rPr>
                          <w:rFonts w:cs="Calibri"/>
                          <w:i/>
                        </w:rPr>
                        <w:t xml:space="preserve">                                                           </w:t>
                      </w:r>
                    </w:p>
                    <w:p w14:paraId="7DF64161" w14:textId="77777777" w:rsidR="005A295D" w:rsidRPr="00E12592" w:rsidRDefault="005A295D" w:rsidP="00BC0D5B">
                      <w:pPr>
                        <w:rPr>
                          <w:rFonts w:cs="Calibri"/>
                          <w:b/>
                          <w:i/>
                          <w:sz w:val="24"/>
                          <w:szCs w:val="24"/>
                        </w:rPr>
                      </w:pPr>
                    </w:p>
                    <w:p w14:paraId="6B3731D4" w14:textId="77777777" w:rsidR="005A295D" w:rsidRPr="00E12592" w:rsidRDefault="005A295D" w:rsidP="00BC0D5B">
                      <w:pPr>
                        <w:rPr>
                          <w:rFonts w:cs="Calibri"/>
                          <w:b/>
                          <w:i/>
                          <w:sz w:val="28"/>
                          <w:szCs w:val="28"/>
                        </w:rPr>
                      </w:pPr>
                    </w:p>
                  </w:txbxContent>
                </v:textbox>
              </v:rect>
            </w:pict>
          </mc:Fallback>
        </mc:AlternateContent>
      </w:r>
      <w:r w:rsidR="00F64E15" w:rsidRPr="00DD2819">
        <w:br w:type="page"/>
      </w:r>
      <w:r w:rsidRPr="00D1602A">
        <w:rPr>
          <w:b/>
        </w:rPr>
        <w:lastRenderedPageBreak/>
        <w:t xml:space="preserve">NOTICE TO </w:t>
      </w:r>
      <w:r w:rsidRPr="0092252C">
        <w:rPr>
          <w:b/>
        </w:rPr>
        <w:t>USERS</w:t>
      </w:r>
    </w:p>
    <w:p w14:paraId="5DE16BF1" w14:textId="77777777" w:rsidR="00A72A6F" w:rsidRPr="000C3527" w:rsidRDefault="00A72A6F" w:rsidP="00A72A6F">
      <w:pPr>
        <w:jc w:val="both"/>
        <w:rPr>
          <w:sz w:val="20"/>
          <w:szCs w:val="20"/>
        </w:rPr>
      </w:pPr>
      <w:r w:rsidRPr="000C3527">
        <w:rPr>
          <w:sz w:val="20"/>
          <w:szCs w:val="20"/>
        </w:rPr>
        <w:t>This document is intended for use by first nations in Canada. It provides a sample statement of policy and procedures (“SPP”) that meet requirements contained in both the Financial Management Systems\ Standards and Financial Administration Law Standards established by the First Nations Financial Management Board (“</w:t>
      </w:r>
      <w:r>
        <w:rPr>
          <w:sz w:val="20"/>
          <w:szCs w:val="20"/>
        </w:rPr>
        <w:t xml:space="preserve">the </w:t>
      </w:r>
      <w:r w:rsidRPr="000C3527">
        <w:rPr>
          <w:sz w:val="20"/>
          <w:szCs w:val="20"/>
        </w:rPr>
        <w:t xml:space="preserve">FMB”) under the </w:t>
      </w:r>
      <w:r w:rsidRPr="000C3527">
        <w:rPr>
          <w:i/>
          <w:sz w:val="20"/>
          <w:szCs w:val="20"/>
        </w:rPr>
        <w:t>First Nations Fiscal Management Act</w:t>
      </w:r>
      <w:r w:rsidRPr="000C3527">
        <w:rPr>
          <w:sz w:val="20"/>
          <w:szCs w:val="20"/>
        </w:rPr>
        <w:t xml:space="preserve"> (“</w:t>
      </w:r>
      <w:r>
        <w:rPr>
          <w:sz w:val="20"/>
          <w:szCs w:val="20"/>
        </w:rPr>
        <w:t xml:space="preserve">the </w:t>
      </w:r>
      <w:r w:rsidRPr="000F67B8">
        <w:rPr>
          <w:i/>
          <w:sz w:val="20"/>
          <w:szCs w:val="20"/>
        </w:rPr>
        <w:t>FNFMA</w:t>
      </w:r>
      <w:r w:rsidRPr="000C3527">
        <w:rPr>
          <w:sz w:val="20"/>
          <w:szCs w:val="20"/>
        </w:rPr>
        <w:t>”). The policy and procedures are also consistent with the provisions of the Sample Financial Administration Law issued by the FMB.   It should be adapted to fit the specific circumstances of your First Nation as it provides scope and flexibility for implementation.  For this reason, it is recommended that professional advice or assistance be obtained in order to conform to your First Nation’s financial administration laws, culture and operating environment.</w:t>
      </w:r>
    </w:p>
    <w:p w14:paraId="2BF6DE2F" w14:textId="77777777" w:rsidR="00A72A6F" w:rsidRPr="000C3527" w:rsidRDefault="00A72A6F" w:rsidP="00A72A6F">
      <w:pPr>
        <w:jc w:val="both"/>
        <w:rPr>
          <w:sz w:val="20"/>
          <w:szCs w:val="20"/>
        </w:rPr>
      </w:pPr>
      <w:r w:rsidRPr="000C3527">
        <w:rPr>
          <w:sz w:val="20"/>
          <w:szCs w:val="20"/>
        </w:rPr>
        <w:t>This SPP is part of a collection of sample policies developed by the FMB to assist first nations with compliance with laws respecting financial administration.  These and other sample documents are available for download at no cost from the FMB</w:t>
      </w:r>
      <w:r>
        <w:rPr>
          <w:sz w:val="20"/>
          <w:szCs w:val="20"/>
        </w:rPr>
        <w:t>’s</w:t>
      </w:r>
      <w:r w:rsidRPr="000C3527">
        <w:rPr>
          <w:sz w:val="20"/>
          <w:szCs w:val="20"/>
        </w:rPr>
        <w:t xml:space="preserve"> website. For access and more information visit the “Core Documents” page at </w:t>
      </w:r>
      <w:hyperlink r:id="rId13" w:history="1">
        <w:r>
          <w:rPr>
            <w:rStyle w:val="Hyperlink"/>
            <w:sz w:val="20"/>
            <w:szCs w:val="20"/>
          </w:rPr>
          <w:t>http://www.fnfmb.com/core-documents</w:t>
        </w:r>
      </w:hyperlink>
      <w:r w:rsidRPr="000C3527">
        <w:rPr>
          <w:sz w:val="20"/>
          <w:szCs w:val="20"/>
        </w:rPr>
        <w:t>.</w:t>
      </w:r>
    </w:p>
    <w:p w14:paraId="38B67E8D" w14:textId="77777777" w:rsidR="00A72A6F" w:rsidRPr="0092252C" w:rsidRDefault="00A72A6F" w:rsidP="00A72A6F">
      <w:pPr>
        <w:spacing w:before="240"/>
        <w:jc w:val="both"/>
        <w:rPr>
          <w:b/>
        </w:rPr>
      </w:pPr>
      <w:r w:rsidRPr="0092252C">
        <w:rPr>
          <w:b/>
        </w:rPr>
        <w:t xml:space="preserve">FORMAT AND STRUCTURE </w:t>
      </w:r>
    </w:p>
    <w:p w14:paraId="4C21BA05" w14:textId="77777777" w:rsidR="00A72A6F" w:rsidRPr="000C3527" w:rsidRDefault="00A72A6F" w:rsidP="00A72A6F">
      <w:pPr>
        <w:spacing w:after="120" w:line="268" w:lineRule="auto"/>
        <w:jc w:val="both"/>
        <w:rPr>
          <w:sz w:val="20"/>
          <w:szCs w:val="20"/>
        </w:rPr>
      </w:pPr>
      <w:r w:rsidRPr="000C3527">
        <w:rPr>
          <w:sz w:val="20"/>
          <w:szCs w:val="20"/>
        </w:rPr>
        <w:t xml:space="preserve">The sample policies and procedures developed by the FMB are based on a standard format.  Users </w:t>
      </w:r>
      <w:r>
        <w:rPr>
          <w:sz w:val="20"/>
          <w:szCs w:val="20"/>
        </w:rPr>
        <w:t>should</w:t>
      </w:r>
      <w:r w:rsidRPr="000C3527">
        <w:rPr>
          <w:sz w:val="20"/>
          <w:szCs w:val="20"/>
        </w:rPr>
        <w:t xml:space="preserve"> customize </w:t>
      </w:r>
      <w:r>
        <w:rPr>
          <w:sz w:val="20"/>
          <w:szCs w:val="20"/>
        </w:rPr>
        <w:t>this content</w:t>
      </w:r>
      <w:r w:rsidRPr="000C3527">
        <w:rPr>
          <w:sz w:val="20"/>
          <w:szCs w:val="20"/>
        </w:rPr>
        <w:t xml:space="preserve"> using language and procedures that fit their </w:t>
      </w:r>
      <w:r>
        <w:rPr>
          <w:sz w:val="20"/>
          <w:szCs w:val="20"/>
        </w:rPr>
        <w:t>F</w:t>
      </w:r>
      <w:r w:rsidRPr="000C3527">
        <w:rPr>
          <w:sz w:val="20"/>
          <w:szCs w:val="20"/>
        </w:rPr>
        <w:t xml:space="preserve">irst </w:t>
      </w:r>
      <w:r>
        <w:rPr>
          <w:sz w:val="20"/>
          <w:szCs w:val="20"/>
        </w:rPr>
        <w:t>N</w:t>
      </w:r>
      <w:r w:rsidRPr="000C3527">
        <w:rPr>
          <w:sz w:val="20"/>
          <w:szCs w:val="20"/>
        </w:rPr>
        <w:t>ation’s needs</w:t>
      </w:r>
      <w:r>
        <w:rPr>
          <w:sz w:val="20"/>
          <w:szCs w:val="20"/>
        </w:rPr>
        <w:t xml:space="preserve"> and is consistent with the First Nation’s </w:t>
      </w:r>
      <w:r w:rsidRPr="000F67B8">
        <w:rPr>
          <w:i/>
          <w:sz w:val="20"/>
          <w:szCs w:val="20"/>
        </w:rPr>
        <w:t>Financial Administration Law</w:t>
      </w:r>
      <w:r w:rsidRPr="000C3527">
        <w:rPr>
          <w:sz w:val="20"/>
          <w:szCs w:val="20"/>
        </w:rPr>
        <w:t xml:space="preserve">. </w:t>
      </w:r>
    </w:p>
    <w:p w14:paraId="44EA20A4" w14:textId="77777777" w:rsidR="00A72A6F" w:rsidRPr="000C3527" w:rsidRDefault="00A72A6F" w:rsidP="00A72A6F">
      <w:pPr>
        <w:numPr>
          <w:ilvl w:val="0"/>
          <w:numId w:val="20"/>
        </w:numPr>
        <w:autoSpaceDN w:val="0"/>
        <w:contextualSpacing/>
        <w:jc w:val="both"/>
        <w:rPr>
          <w:sz w:val="20"/>
          <w:szCs w:val="20"/>
        </w:rPr>
      </w:pPr>
      <w:r w:rsidRPr="000C3527">
        <w:rPr>
          <w:b/>
          <w:sz w:val="20"/>
          <w:szCs w:val="20"/>
        </w:rPr>
        <w:t>Policy</w:t>
      </w:r>
      <w:r w:rsidRPr="000C3527">
        <w:rPr>
          <w:sz w:val="20"/>
          <w:szCs w:val="20"/>
        </w:rPr>
        <w:t xml:space="preserve"> – A clear statement that indicates the first nation’s protocol or rule affecting the specific area. </w:t>
      </w:r>
    </w:p>
    <w:p w14:paraId="64F310B6" w14:textId="77777777" w:rsidR="00A72A6F" w:rsidRPr="000C3527" w:rsidRDefault="00A72A6F" w:rsidP="00A72A6F">
      <w:pPr>
        <w:numPr>
          <w:ilvl w:val="0"/>
          <w:numId w:val="20"/>
        </w:numPr>
        <w:autoSpaceDN w:val="0"/>
        <w:contextualSpacing/>
        <w:jc w:val="both"/>
        <w:rPr>
          <w:sz w:val="20"/>
          <w:szCs w:val="20"/>
        </w:rPr>
      </w:pPr>
      <w:r w:rsidRPr="000C3527">
        <w:rPr>
          <w:b/>
          <w:sz w:val="20"/>
          <w:szCs w:val="20"/>
        </w:rPr>
        <w:t>Purpose</w:t>
      </w:r>
      <w:r w:rsidRPr="000C3527">
        <w:rPr>
          <w:sz w:val="20"/>
          <w:szCs w:val="20"/>
        </w:rPr>
        <w:t xml:space="preserve"> – The reason or rationale underlying the policy and procedure.</w:t>
      </w:r>
    </w:p>
    <w:p w14:paraId="5BD50DDA" w14:textId="77777777" w:rsidR="00A72A6F" w:rsidRPr="000C3527" w:rsidRDefault="00A72A6F" w:rsidP="00A72A6F">
      <w:pPr>
        <w:numPr>
          <w:ilvl w:val="0"/>
          <w:numId w:val="20"/>
        </w:numPr>
        <w:autoSpaceDN w:val="0"/>
        <w:contextualSpacing/>
        <w:jc w:val="both"/>
        <w:rPr>
          <w:sz w:val="20"/>
          <w:szCs w:val="20"/>
        </w:rPr>
      </w:pPr>
      <w:r w:rsidRPr="000C3527">
        <w:rPr>
          <w:b/>
          <w:sz w:val="20"/>
          <w:szCs w:val="20"/>
        </w:rPr>
        <w:t>Scope</w:t>
      </w:r>
      <w:r w:rsidRPr="000C3527">
        <w:rPr>
          <w:sz w:val="20"/>
          <w:szCs w:val="20"/>
        </w:rPr>
        <w:t xml:space="preserve"> – The areas, functions, individuals, or departments affected by the policy.</w:t>
      </w:r>
    </w:p>
    <w:p w14:paraId="17814814" w14:textId="77777777" w:rsidR="00A72A6F" w:rsidRPr="000C3527" w:rsidRDefault="00A72A6F" w:rsidP="00A72A6F">
      <w:pPr>
        <w:numPr>
          <w:ilvl w:val="0"/>
          <w:numId w:val="20"/>
        </w:numPr>
        <w:autoSpaceDN w:val="0"/>
        <w:contextualSpacing/>
        <w:jc w:val="both"/>
        <w:rPr>
          <w:sz w:val="20"/>
          <w:szCs w:val="20"/>
        </w:rPr>
      </w:pPr>
      <w:r w:rsidRPr="000C3527">
        <w:rPr>
          <w:b/>
          <w:sz w:val="20"/>
          <w:szCs w:val="20"/>
        </w:rPr>
        <w:t>Definitions</w:t>
      </w:r>
      <w:r w:rsidRPr="000C3527">
        <w:rPr>
          <w:sz w:val="20"/>
          <w:szCs w:val="20"/>
        </w:rPr>
        <w:t xml:space="preserve"> –  Any specialized terms that are not otherwise defined</w:t>
      </w:r>
    </w:p>
    <w:p w14:paraId="55B6DF9C" w14:textId="77777777" w:rsidR="00A72A6F" w:rsidRPr="000C3527" w:rsidRDefault="00A72A6F" w:rsidP="00A72A6F">
      <w:pPr>
        <w:numPr>
          <w:ilvl w:val="0"/>
          <w:numId w:val="20"/>
        </w:numPr>
        <w:autoSpaceDN w:val="0"/>
        <w:contextualSpacing/>
        <w:jc w:val="both"/>
        <w:rPr>
          <w:sz w:val="20"/>
          <w:szCs w:val="20"/>
        </w:rPr>
      </w:pPr>
      <w:r w:rsidRPr="000C3527">
        <w:rPr>
          <w:b/>
          <w:sz w:val="20"/>
          <w:szCs w:val="20"/>
        </w:rPr>
        <w:t>Responsibilities</w:t>
      </w:r>
      <w:r w:rsidRPr="000C3527">
        <w:rPr>
          <w:sz w:val="20"/>
          <w:szCs w:val="20"/>
        </w:rPr>
        <w:t xml:space="preserve"> – Describes who, using generic titles or positions which are used in </w:t>
      </w:r>
      <w:r>
        <w:rPr>
          <w:sz w:val="20"/>
          <w:szCs w:val="20"/>
        </w:rPr>
        <w:t xml:space="preserve">the </w:t>
      </w:r>
      <w:r w:rsidRPr="000C3527">
        <w:rPr>
          <w:sz w:val="20"/>
          <w:szCs w:val="20"/>
        </w:rPr>
        <w:t>FMB</w:t>
      </w:r>
      <w:r>
        <w:rPr>
          <w:sz w:val="20"/>
          <w:szCs w:val="20"/>
        </w:rPr>
        <w:t>’s</w:t>
      </w:r>
      <w:r w:rsidRPr="000C3527">
        <w:rPr>
          <w:sz w:val="20"/>
          <w:szCs w:val="20"/>
        </w:rPr>
        <w:t xml:space="preserve"> Standards, is responsible for implementing or maintaining the policy and procedures.</w:t>
      </w:r>
    </w:p>
    <w:p w14:paraId="63AD544A" w14:textId="77777777" w:rsidR="00A72A6F" w:rsidRPr="000C3527" w:rsidRDefault="00A72A6F" w:rsidP="00A72A6F">
      <w:pPr>
        <w:numPr>
          <w:ilvl w:val="0"/>
          <w:numId w:val="20"/>
        </w:numPr>
        <w:autoSpaceDN w:val="0"/>
        <w:contextualSpacing/>
        <w:jc w:val="both"/>
        <w:rPr>
          <w:sz w:val="20"/>
          <w:szCs w:val="20"/>
        </w:rPr>
      </w:pPr>
      <w:r w:rsidRPr="000C3527">
        <w:rPr>
          <w:b/>
          <w:sz w:val="20"/>
          <w:szCs w:val="20"/>
        </w:rPr>
        <w:t>Procedures</w:t>
      </w:r>
      <w:r w:rsidRPr="000C3527">
        <w:rPr>
          <w:sz w:val="20"/>
          <w:szCs w:val="20"/>
        </w:rPr>
        <w:t xml:space="preserve"> – Describes the steps, details, or methods to be used to implement and maintain the policy and procedures.</w:t>
      </w:r>
    </w:p>
    <w:p w14:paraId="0B8774F3" w14:textId="77777777" w:rsidR="00A72A6F" w:rsidRPr="000C3527" w:rsidRDefault="00A72A6F" w:rsidP="00A72A6F">
      <w:pPr>
        <w:numPr>
          <w:ilvl w:val="0"/>
          <w:numId w:val="20"/>
        </w:numPr>
        <w:autoSpaceDN w:val="0"/>
        <w:contextualSpacing/>
        <w:jc w:val="both"/>
        <w:rPr>
          <w:sz w:val="20"/>
          <w:szCs w:val="20"/>
        </w:rPr>
      </w:pPr>
      <w:r w:rsidRPr="000C3527">
        <w:rPr>
          <w:b/>
          <w:sz w:val="20"/>
          <w:szCs w:val="20"/>
        </w:rPr>
        <w:t xml:space="preserve">References </w:t>
      </w:r>
      <w:r w:rsidRPr="000C3527">
        <w:rPr>
          <w:sz w:val="20"/>
          <w:szCs w:val="20"/>
        </w:rPr>
        <w:t>– List of applicable documents, policies, laws, and regulations etc. that are used to develop or have influence on policy.</w:t>
      </w:r>
    </w:p>
    <w:p w14:paraId="669E4E7D" w14:textId="77777777" w:rsidR="00A72A6F" w:rsidRPr="000C3527" w:rsidRDefault="00A72A6F" w:rsidP="00A72A6F">
      <w:pPr>
        <w:numPr>
          <w:ilvl w:val="0"/>
          <w:numId w:val="20"/>
        </w:numPr>
        <w:autoSpaceDN w:val="0"/>
        <w:contextualSpacing/>
        <w:jc w:val="both"/>
        <w:rPr>
          <w:sz w:val="20"/>
          <w:szCs w:val="20"/>
        </w:rPr>
      </w:pPr>
      <w:r w:rsidRPr="000C3527">
        <w:rPr>
          <w:b/>
          <w:sz w:val="20"/>
          <w:szCs w:val="20"/>
        </w:rPr>
        <w:t>Attachments</w:t>
      </w:r>
      <w:r w:rsidRPr="000C3527">
        <w:rPr>
          <w:sz w:val="20"/>
          <w:szCs w:val="20"/>
        </w:rPr>
        <w:t xml:space="preserve"> – The forms, reports, or records that are generated from policy. </w:t>
      </w:r>
    </w:p>
    <w:p w14:paraId="623604CC" w14:textId="77777777" w:rsidR="00A72A6F" w:rsidRDefault="00A72A6F" w:rsidP="00A72A6F">
      <w:pPr>
        <w:contextualSpacing/>
        <w:jc w:val="both"/>
      </w:pPr>
    </w:p>
    <w:p w14:paraId="4D62FBD2" w14:textId="77777777" w:rsidR="00A72A6F" w:rsidRPr="0092252C" w:rsidRDefault="00A72A6F" w:rsidP="00A72A6F">
      <w:pPr>
        <w:spacing w:after="120"/>
        <w:jc w:val="both"/>
        <w:rPr>
          <w:b/>
        </w:rPr>
      </w:pPr>
      <w:r w:rsidRPr="0092252C">
        <w:rPr>
          <w:b/>
        </w:rPr>
        <w:t xml:space="preserve">DISCLAIMER </w:t>
      </w:r>
    </w:p>
    <w:p w14:paraId="69638ED6" w14:textId="77777777" w:rsidR="00A72A6F" w:rsidRPr="000C3527" w:rsidRDefault="00A72A6F" w:rsidP="00A72A6F">
      <w:pPr>
        <w:spacing w:after="120"/>
        <w:jc w:val="both"/>
        <w:rPr>
          <w:sz w:val="20"/>
          <w:szCs w:val="20"/>
        </w:rPr>
      </w:pPr>
      <w:r w:rsidRPr="000C3527">
        <w:rPr>
          <w:sz w:val="20"/>
          <w:szCs w:val="20"/>
        </w:rPr>
        <w:t xml:space="preserve">While the FMB has used its best efforts in developing a sample policy that can be used by a broad range of first nations, it makes no express or implied representations or warranties with respect to the accuracy or completeness of the contents of the sample policy or its suitability for a particular First Nation. This SPP has been developed to conform to the requirements of </w:t>
      </w:r>
      <w:r>
        <w:rPr>
          <w:sz w:val="20"/>
          <w:szCs w:val="20"/>
        </w:rPr>
        <w:t xml:space="preserve">the </w:t>
      </w:r>
      <w:r w:rsidRPr="000C3527">
        <w:rPr>
          <w:sz w:val="20"/>
          <w:szCs w:val="20"/>
        </w:rPr>
        <w:t xml:space="preserve">FMB’s Financial Management System Standards and Financial Administration Law Standards as of the issue date shown on the cover of this policy. Users accept that </w:t>
      </w:r>
      <w:r>
        <w:rPr>
          <w:sz w:val="20"/>
          <w:szCs w:val="20"/>
        </w:rPr>
        <w:t xml:space="preserve">the </w:t>
      </w:r>
      <w:r w:rsidRPr="000C3527">
        <w:rPr>
          <w:sz w:val="20"/>
          <w:szCs w:val="20"/>
        </w:rPr>
        <w:t>FMB</w:t>
      </w:r>
      <w:r>
        <w:rPr>
          <w:sz w:val="20"/>
          <w:szCs w:val="20"/>
        </w:rPr>
        <w:t>’s</w:t>
      </w:r>
      <w:r w:rsidRPr="000C3527">
        <w:rPr>
          <w:sz w:val="20"/>
          <w:szCs w:val="20"/>
        </w:rPr>
        <w:t xml:space="preserve"> Standards and the</w:t>
      </w:r>
      <w:r w:rsidRPr="000C3527">
        <w:rPr>
          <w:i/>
          <w:sz w:val="20"/>
          <w:szCs w:val="20"/>
        </w:rPr>
        <w:t xml:space="preserve"> </w:t>
      </w:r>
      <w:r w:rsidRPr="000C3527">
        <w:rPr>
          <w:i/>
          <w:sz w:val="20"/>
          <w:szCs w:val="20"/>
          <w:lang w:val="en-US"/>
        </w:rPr>
        <w:t>FNFMA</w:t>
      </w:r>
      <w:r w:rsidRPr="000C3527">
        <w:rPr>
          <w:sz w:val="20"/>
          <w:szCs w:val="20"/>
        </w:rPr>
        <w:t>, under which those Standards are made, may be revised from time to time and therefore it is advised that users check the FMB</w:t>
      </w:r>
      <w:r>
        <w:rPr>
          <w:sz w:val="20"/>
          <w:szCs w:val="20"/>
        </w:rPr>
        <w:t>’s</w:t>
      </w:r>
      <w:r w:rsidRPr="000C3527">
        <w:rPr>
          <w:sz w:val="20"/>
          <w:szCs w:val="20"/>
        </w:rPr>
        <w:t xml:space="preserve"> website for the most updated version when considering the adoption of this sample SPP. </w:t>
      </w:r>
    </w:p>
    <w:p w14:paraId="2B6BA8FF" w14:textId="77777777" w:rsidR="000C3527" w:rsidRPr="000C3527" w:rsidRDefault="00A72A6F" w:rsidP="00A72A6F">
      <w:pPr>
        <w:jc w:val="both"/>
        <w:rPr>
          <w:sz w:val="20"/>
          <w:szCs w:val="20"/>
        </w:rPr>
      </w:pPr>
      <w:r w:rsidRPr="000C3527">
        <w:rPr>
          <w:sz w:val="20"/>
          <w:szCs w:val="20"/>
        </w:rPr>
        <w:t>This SPP is a sample only. The FMB accepts no liability whatsoever for any damages caused by, or arising from, the use, adaption or implementation of this SPP. First nation users of this SPP retain full responsibility for ensuring that their own policies and procedures meet the needs and req</w:t>
      </w:r>
      <w:r>
        <w:rPr>
          <w:sz w:val="20"/>
          <w:szCs w:val="20"/>
        </w:rPr>
        <w:t xml:space="preserve">uirements of the first nation. </w:t>
      </w:r>
    </w:p>
    <w:p w14:paraId="5C3EFEC6" w14:textId="77777777" w:rsidR="00F64E15" w:rsidRPr="00DD2819" w:rsidRDefault="004E43AD" w:rsidP="00BD3126">
      <w:pPr>
        <w:pStyle w:val="ListParagraph"/>
        <w:numPr>
          <w:ilvl w:val="0"/>
          <w:numId w:val="2"/>
        </w:numPr>
        <w:spacing w:before="240" w:after="120"/>
        <w:ind w:left="357" w:hanging="357"/>
        <w:contextualSpacing w:val="0"/>
        <w:jc w:val="both"/>
        <w:rPr>
          <w:b/>
          <w:sz w:val="24"/>
          <w:szCs w:val="24"/>
        </w:rPr>
      </w:pPr>
      <w:r>
        <w:rPr>
          <w:b/>
          <w:sz w:val="24"/>
          <w:szCs w:val="24"/>
        </w:rPr>
        <w:br w:type="page"/>
      </w:r>
      <w:r w:rsidR="00F64E15" w:rsidRPr="00DD2819">
        <w:rPr>
          <w:b/>
          <w:sz w:val="24"/>
          <w:szCs w:val="24"/>
        </w:rPr>
        <w:lastRenderedPageBreak/>
        <w:t>Policy</w:t>
      </w:r>
    </w:p>
    <w:p w14:paraId="77C0DE59" w14:textId="77777777" w:rsidR="00F64E15" w:rsidRDefault="003E482F" w:rsidP="00BD3126">
      <w:pPr>
        <w:pStyle w:val="ListParagraph"/>
        <w:spacing w:before="240" w:after="120"/>
        <w:ind w:left="360"/>
        <w:jc w:val="both"/>
      </w:pPr>
      <w:r w:rsidRPr="00DC6130">
        <w:t xml:space="preserve">It is Council’s policy to create, revise, and issue policies and procedures that reflect </w:t>
      </w:r>
      <w:r w:rsidRPr="00D1602A">
        <w:t xml:space="preserve">the </w:t>
      </w:r>
      <w:r w:rsidR="006D263A" w:rsidRPr="00D1602A">
        <w:t xml:space="preserve">First </w:t>
      </w:r>
      <w:r w:rsidRPr="00D1602A">
        <w:t xml:space="preserve">Nation’s accepted practices as well as meet law and regulatory requirements </w:t>
      </w:r>
      <w:r w:rsidR="00617469" w:rsidRPr="00D1602A">
        <w:t xml:space="preserve">that affect the </w:t>
      </w:r>
      <w:r w:rsidR="006D263A" w:rsidRPr="00D1602A">
        <w:t xml:space="preserve">First </w:t>
      </w:r>
      <w:r w:rsidR="00617469" w:rsidRPr="00D1602A">
        <w:t>Nation’s financial administration pr</w:t>
      </w:r>
      <w:r w:rsidR="00BD3126">
        <w:t>ocesses.</w:t>
      </w:r>
    </w:p>
    <w:p w14:paraId="3D1EF62A" w14:textId="77777777" w:rsidR="00F64E15" w:rsidRPr="00D1602A" w:rsidRDefault="00F64E15" w:rsidP="00BD3126">
      <w:pPr>
        <w:pStyle w:val="ListParagraph"/>
        <w:numPr>
          <w:ilvl w:val="0"/>
          <w:numId w:val="2"/>
        </w:numPr>
        <w:spacing w:before="240" w:after="120"/>
        <w:contextualSpacing w:val="0"/>
        <w:jc w:val="both"/>
        <w:rPr>
          <w:b/>
          <w:sz w:val="24"/>
          <w:szCs w:val="24"/>
        </w:rPr>
      </w:pPr>
      <w:r w:rsidRPr="00D1602A">
        <w:rPr>
          <w:b/>
          <w:sz w:val="24"/>
          <w:szCs w:val="24"/>
        </w:rPr>
        <w:t>Purpose</w:t>
      </w:r>
    </w:p>
    <w:p w14:paraId="67D69095" w14:textId="77777777" w:rsidR="00BD3126" w:rsidRPr="00BD3126" w:rsidRDefault="00F64E15" w:rsidP="00BD3126">
      <w:pPr>
        <w:pStyle w:val="Heading2"/>
      </w:pPr>
      <w:r w:rsidRPr="00BD3126">
        <w:t xml:space="preserve">The purpose of this policy is </w:t>
      </w:r>
      <w:r w:rsidR="00741D63" w:rsidRPr="00BD3126">
        <w:t>to ensure that there is a standardized method of</w:t>
      </w:r>
      <w:r w:rsidR="00AF7BE8" w:rsidRPr="00BD3126">
        <w:t xml:space="preserve"> preparation, review, issuance,</w:t>
      </w:r>
      <w:r w:rsidR="00741D63" w:rsidRPr="00BD3126">
        <w:t xml:space="preserve"> maintenance and revision of all</w:t>
      </w:r>
      <w:r w:rsidRPr="00BD3126">
        <w:t xml:space="preserve"> </w:t>
      </w:r>
      <w:r w:rsidR="00617469" w:rsidRPr="00BD3126">
        <w:t>policies and procedures</w:t>
      </w:r>
      <w:r w:rsidRPr="00BD3126">
        <w:t xml:space="preserve"> in relation to</w:t>
      </w:r>
      <w:r w:rsidR="00617469" w:rsidRPr="00BD3126">
        <w:t xml:space="preserve"> the</w:t>
      </w:r>
      <w:r w:rsidRPr="00BD3126">
        <w:t xml:space="preserve"> </w:t>
      </w:r>
      <w:r w:rsidR="006D263A" w:rsidRPr="00BD3126">
        <w:t xml:space="preserve">First </w:t>
      </w:r>
      <w:r w:rsidRPr="00BD3126">
        <w:t xml:space="preserve">Nation’s financial </w:t>
      </w:r>
      <w:r w:rsidR="00924551" w:rsidRPr="00BD3126">
        <w:t>management</w:t>
      </w:r>
      <w:r w:rsidRPr="00BD3126">
        <w:t xml:space="preserve"> </w:t>
      </w:r>
      <w:r w:rsidR="00AF7BE8" w:rsidRPr="00BD3126">
        <w:t>system.</w:t>
      </w:r>
    </w:p>
    <w:p w14:paraId="2D75907A" w14:textId="77777777" w:rsidR="00F64E15" w:rsidRPr="00DD2819" w:rsidRDefault="00F64E15" w:rsidP="00BD3126">
      <w:pPr>
        <w:pStyle w:val="ListParagraph"/>
        <w:numPr>
          <w:ilvl w:val="0"/>
          <w:numId w:val="2"/>
        </w:numPr>
        <w:spacing w:before="240" w:after="120"/>
        <w:contextualSpacing w:val="0"/>
        <w:jc w:val="both"/>
        <w:outlineLvl w:val="2"/>
        <w:rPr>
          <w:b/>
          <w:sz w:val="24"/>
          <w:szCs w:val="24"/>
        </w:rPr>
      </w:pPr>
      <w:r w:rsidRPr="00D1602A">
        <w:rPr>
          <w:b/>
          <w:sz w:val="24"/>
          <w:szCs w:val="24"/>
        </w:rPr>
        <w:t>Scope</w:t>
      </w:r>
    </w:p>
    <w:p w14:paraId="123464D3" w14:textId="77777777" w:rsidR="00F64E15" w:rsidRPr="00D1602A" w:rsidRDefault="00F64E15" w:rsidP="00BD3126">
      <w:pPr>
        <w:pStyle w:val="ListParagraph"/>
        <w:spacing w:before="240" w:after="120"/>
        <w:ind w:left="357"/>
        <w:jc w:val="both"/>
        <w:outlineLvl w:val="2"/>
        <w:rPr>
          <w:bCs/>
        </w:rPr>
      </w:pPr>
      <w:r w:rsidRPr="00D1602A">
        <w:rPr>
          <w:bCs/>
        </w:rPr>
        <w:t>This policy and procedure ap</w:t>
      </w:r>
      <w:r w:rsidR="00617469" w:rsidRPr="00D1602A">
        <w:rPr>
          <w:bCs/>
        </w:rPr>
        <w:t xml:space="preserve">plies to the Council, committees of Council and all employees and any other persons with authority to conduct activities in connection with the financial administration of the </w:t>
      </w:r>
      <w:r w:rsidR="00D7429A">
        <w:rPr>
          <w:bCs/>
        </w:rPr>
        <w:t xml:space="preserve">First </w:t>
      </w:r>
      <w:r w:rsidR="00617469" w:rsidRPr="00D1602A">
        <w:rPr>
          <w:bCs/>
        </w:rPr>
        <w:t xml:space="preserve">Nation. </w:t>
      </w:r>
    </w:p>
    <w:p w14:paraId="7F0CB795" w14:textId="77777777" w:rsidR="00F64E15" w:rsidRPr="00D1602A" w:rsidRDefault="00F64E15" w:rsidP="00BD3126">
      <w:pPr>
        <w:pStyle w:val="ListParagraph"/>
        <w:spacing w:before="240" w:after="120"/>
        <w:ind w:left="357"/>
        <w:jc w:val="both"/>
        <w:outlineLvl w:val="2"/>
        <w:rPr>
          <w:bCs/>
        </w:rPr>
      </w:pPr>
    </w:p>
    <w:p w14:paraId="25EBD387" w14:textId="77777777" w:rsidR="00F64E15" w:rsidRPr="00D1602A" w:rsidRDefault="00F64E15" w:rsidP="00BD3126">
      <w:pPr>
        <w:pStyle w:val="ListParagraph"/>
        <w:numPr>
          <w:ilvl w:val="0"/>
          <w:numId w:val="2"/>
        </w:numPr>
        <w:spacing w:before="240" w:after="120" w:line="271" w:lineRule="auto"/>
        <w:contextualSpacing w:val="0"/>
        <w:jc w:val="both"/>
        <w:outlineLvl w:val="2"/>
        <w:rPr>
          <w:b/>
          <w:bCs/>
          <w:sz w:val="24"/>
          <w:szCs w:val="24"/>
        </w:rPr>
      </w:pPr>
      <w:r w:rsidRPr="00D1602A">
        <w:rPr>
          <w:b/>
          <w:bCs/>
          <w:sz w:val="24"/>
          <w:szCs w:val="24"/>
        </w:rPr>
        <w:t>Definitions</w:t>
      </w:r>
    </w:p>
    <w:p w14:paraId="631EBA62" w14:textId="77777777" w:rsidR="00F64E15" w:rsidRPr="00D1602A" w:rsidRDefault="0019326F" w:rsidP="00BD3126">
      <w:pPr>
        <w:pStyle w:val="ListParagraph"/>
        <w:spacing w:before="240" w:after="120"/>
        <w:ind w:left="360"/>
        <w:jc w:val="both"/>
        <w:rPr>
          <w:bCs/>
        </w:rPr>
      </w:pPr>
      <w:r>
        <w:rPr>
          <w:b/>
          <w:bCs/>
        </w:rPr>
        <w:t>“PSAS”</w:t>
      </w:r>
      <w:r w:rsidR="00B670B4" w:rsidRPr="00D1602A">
        <w:rPr>
          <w:bCs/>
        </w:rPr>
        <w:t xml:space="preserve"> </w:t>
      </w:r>
      <w:r>
        <w:rPr>
          <w:bCs/>
        </w:rPr>
        <w:t>means Public Sector Accounting Standards established and issued by the Public Sector Accounting Board</w:t>
      </w:r>
      <w:r w:rsidR="00F64E15" w:rsidRPr="00D1602A">
        <w:rPr>
          <w:bCs/>
        </w:rPr>
        <w:t>, as amended or replaced from time to time.</w:t>
      </w:r>
    </w:p>
    <w:p w14:paraId="2CE1215D" w14:textId="77777777" w:rsidR="00F64E15" w:rsidRPr="00D1602A" w:rsidRDefault="00F64E15" w:rsidP="00BD3126">
      <w:pPr>
        <w:pStyle w:val="ListParagraph"/>
        <w:numPr>
          <w:ilvl w:val="0"/>
          <w:numId w:val="2"/>
        </w:numPr>
        <w:spacing w:before="240" w:after="120" w:line="271" w:lineRule="auto"/>
        <w:contextualSpacing w:val="0"/>
        <w:jc w:val="both"/>
        <w:outlineLvl w:val="2"/>
        <w:rPr>
          <w:b/>
          <w:bCs/>
          <w:sz w:val="24"/>
          <w:szCs w:val="24"/>
        </w:rPr>
      </w:pPr>
      <w:r w:rsidRPr="00D1602A">
        <w:rPr>
          <w:b/>
          <w:bCs/>
          <w:sz w:val="24"/>
          <w:szCs w:val="24"/>
        </w:rPr>
        <w:t>Responsibilities</w:t>
      </w:r>
    </w:p>
    <w:p w14:paraId="53C9A581" w14:textId="77777777" w:rsidR="00C52FC4" w:rsidRPr="00D1602A" w:rsidRDefault="00C52FC4" w:rsidP="00BD3126">
      <w:pPr>
        <w:pStyle w:val="ListParagraph"/>
        <w:spacing w:before="240" w:after="120" w:line="271" w:lineRule="auto"/>
        <w:ind w:left="360"/>
        <w:contextualSpacing w:val="0"/>
        <w:jc w:val="both"/>
        <w:outlineLvl w:val="2"/>
        <w:rPr>
          <w:bCs/>
        </w:rPr>
      </w:pPr>
      <w:r w:rsidRPr="00D1602A">
        <w:rPr>
          <w:bCs/>
        </w:rPr>
        <w:t>All persons affected by this policy are required to understand and comply with the policies and procedures appropriate to their responsibility and interaction.</w:t>
      </w:r>
      <w:r w:rsidR="00741D63" w:rsidRPr="00D1602A">
        <w:rPr>
          <w:bCs/>
        </w:rPr>
        <w:t xml:space="preserve"> </w:t>
      </w:r>
    </w:p>
    <w:p w14:paraId="79DF32F5" w14:textId="77777777" w:rsidR="00D144D2" w:rsidRPr="00D1602A" w:rsidRDefault="00413A38" w:rsidP="00D1602A">
      <w:pPr>
        <w:pStyle w:val="ListParagraph"/>
        <w:spacing w:after="0" w:line="271" w:lineRule="auto"/>
        <w:ind w:left="360"/>
        <w:contextualSpacing w:val="0"/>
        <w:jc w:val="both"/>
        <w:outlineLvl w:val="2"/>
        <w:rPr>
          <w:bCs/>
        </w:rPr>
      </w:pPr>
      <w:r w:rsidRPr="00D1602A">
        <w:rPr>
          <w:bCs/>
        </w:rPr>
        <w:t>Any employee or department (document initiator) can recommend a policy and procedure.</w:t>
      </w:r>
    </w:p>
    <w:p w14:paraId="02B2CCD4" w14:textId="77777777" w:rsidR="00413A38" w:rsidRPr="00D1602A" w:rsidRDefault="00413A38" w:rsidP="00D1602A">
      <w:pPr>
        <w:pStyle w:val="ListParagraph"/>
        <w:spacing w:after="0" w:line="271" w:lineRule="auto"/>
        <w:ind w:left="360"/>
        <w:contextualSpacing w:val="0"/>
        <w:jc w:val="both"/>
        <w:outlineLvl w:val="2"/>
        <w:rPr>
          <w:bCs/>
        </w:rPr>
      </w:pPr>
    </w:p>
    <w:p w14:paraId="2068A32E" w14:textId="77777777" w:rsidR="00F64E15" w:rsidRPr="00D1602A" w:rsidRDefault="001D220F" w:rsidP="00D1602A">
      <w:pPr>
        <w:pStyle w:val="ListParagraph"/>
        <w:numPr>
          <w:ilvl w:val="1"/>
          <w:numId w:val="2"/>
        </w:numPr>
        <w:spacing w:after="120" w:line="271" w:lineRule="auto"/>
        <w:ind w:left="360"/>
        <w:contextualSpacing w:val="0"/>
        <w:jc w:val="both"/>
        <w:outlineLvl w:val="2"/>
        <w:rPr>
          <w:bCs/>
        </w:rPr>
      </w:pPr>
      <w:r w:rsidRPr="00D1602A">
        <w:rPr>
          <w:bCs/>
        </w:rPr>
        <w:t>Council is responsible for</w:t>
      </w:r>
      <w:r w:rsidR="00864DE4" w:rsidRPr="00D1602A">
        <w:rPr>
          <w:bCs/>
        </w:rPr>
        <w:t xml:space="preserve"> the final</w:t>
      </w:r>
      <w:r w:rsidRPr="00D1602A">
        <w:rPr>
          <w:bCs/>
        </w:rPr>
        <w:t xml:space="preserve"> </w:t>
      </w:r>
      <w:r w:rsidR="00864DE4" w:rsidRPr="00D1602A">
        <w:rPr>
          <w:bCs/>
        </w:rPr>
        <w:t>approval of</w:t>
      </w:r>
      <w:r w:rsidR="00F64E15" w:rsidRPr="00D1602A">
        <w:rPr>
          <w:bCs/>
        </w:rPr>
        <w:t xml:space="preserve"> </w:t>
      </w:r>
      <w:r w:rsidR="00864DE4" w:rsidRPr="00D1602A">
        <w:rPr>
          <w:bCs/>
        </w:rPr>
        <w:t xml:space="preserve">new, </w:t>
      </w:r>
      <w:r w:rsidR="00AF7BE8" w:rsidRPr="00D1602A">
        <w:rPr>
          <w:bCs/>
        </w:rPr>
        <w:t>revised</w:t>
      </w:r>
      <w:r w:rsidR="00864DE4" w:rsidRPr="00D1602A">
        <w:rPr>
          <w:bCs/>
        </w:rPr>
        <w:t xml:space="preserve"> or rescinded</w:t>
      </w:r>
      <w:r w:rsidR="00AF7BE8" w:rsidRPr="00D1602A">
        <w:rPr>
          <w:bCs/>
        </w:rPr>
        <w:t xml:space="preserve"> policies and procedures. </w:t>
      </w:r>
    </w:p>
    <w:p w14:paraId="6948DE19" w14:textId="77777777" w:rsidR="00F64E15" w:rsidRPr="00D1602A" w:rsidRDefault="00F64E15" w:rsidP="00D1602A">
      <w:pPr>
        <w:pStyle w:val="ListParagraph"/>
        <w:numPr>
          <w:ilvl w:val="1"/>
          <w:numId w:val="2"/>
        </w:numPr>
        <w:spacing w:after="120" w:line="271" w:lineRule="auto"/>
        <w:ind w:left="360"/>
        <w:contextualSpacing w:val="0"/>
        <w:jc w:val="both"/>
        <w:outlineLvl w:val="2"/>
        <w:rPr>
          <w:bCs/>
        </w:rPr>
      </w:pPr>
      <w:r w:rsidRPr="00D1602A">
        <w:rPr>
          <w:bCs/>
        </w:rPr>
        <w:t>Finance and Audit Committee is responsible for:</w:t>
      </w:r>
    </w:p>
    <w:p w14:paraId="2B7D5361" w14:textId="77777777" w:rsidR="007A05D5" w:rsidRPr="00D1602A" w:rsidRDefault="00AF7BE8" w:rsidP="00D1602A">
      <w:pPr>
        <w:pStyle w:val="ListParagraph"/>
        <w:numPr>
          <w:ilvl w:val="2"/>
          <w:numId w:val="2"/>
        </w:numPr>
        <w:spacing w:after="120" w:line="271" w:lineRule="auto"/>
        <w:ind w:left="1267" w:hanging="360"/>
        <w:contextualSpacing w:val="0"/>
        <w:jc w:val="both"/>
        <w:outlineLvl w:val="2"/>
        <w:rPr>
          <w:bCs/>
        </w:rPr>
      </w:pPr>
      <w:r w:rsidRPr="00D1602A">
        <w:rPr>
          <w:bCs/>
        </w:rPr>
        <w:t xml:space="preserve">making </w:t>
      </w:r>
      <w:r w:rsidR="00F64E15" w:rsidRPr="00D1602A">
        <w:rPr>
          <w:bCs/>
        </w:rPr>
        <w:t xml:space="preserve"> recommendations to Council</w:t>
      </w:r>
      <w:r w:rsidRPr="00D1602A">
        <w:rPr>
          <w:bCs/>
        </w:rPr>
        <w:t xml:space="preserve"> for the issuance, revision or resci</w:t>
      </w:r>
      <w:r w:rsidR="00924551" w:rsidRPr="00D1602A">
        <w:rPr>
          <w:bCs/>
        </w:rPr>
        <w:t>ssion</w:t>
      </w:r>
      <w:r w:rsidRPr="00D1602A">
        <w:rPr>
          <w:bCs/>
        </w:rPr>
        <w:t xml:space="preserve"> of any policy and procedure document</w:t>
      </w:r>
      <w:r w:rsidR="00F64E15" w:rsidRPr="00D1602A">
        <w:rPr>
          <w:bCs/>
        </w:rPr>
        <w:t>;</w:t>
      </w:r>
      <w:r w:rsidR="00D01E94" w:rsidRPr="00D1602A">
        <w:rPr>
          <w:bCs/>
        </w:rPr>
        <w:t xml:space="preserve"> </w:t>
      </w:r>
    </w:p>
    <w:p w14:paraId="01F4721B" w14:textId="77777777" w:rsidR="00F64E15" w:rsidRPr="00D1602A" w:rsidRDefault="001D220F" w:rsidP="00D1602A">
      <w:pPr>
        <w:pStyle w:val="ListParagraph"/>
        <w:numPr>
          <w:ilvl w:val="2"/>
          <w:numId w:val="2"/>
        </w:numPr>
        <w:spacing w:after="120" w:line="271" w:lineRule="auto"/>
        <w:ind w:left="1267" w:hanging="360"/>
        <w:contextualSpacing w:val="0"/>
        <w:jc w:val="both"/>
        <w:outlineLvl w:val="2"/>
        <w:rPr>
          <w:bCs/>
        </w:rPr>
      </w:pPr>
      <w:r w:rsidRPr="00D1602A">
        <w:rPr>
          <w:bCs/>
        </w:rPr>
        <w:t xml:space="preserve">ensuring </w:t>
      </w:r>
      <w:r w:rsidR="00F64E15" w:rsidRPr="00D1602A">
        <w:rPr>
          <w:bCs/>
        </w:rPr>
        <w:t xml:space="preserve"> </w:t>
      </w:r>
      <w:r w:rsidR="007A05D5" w:rsidRPr="00D1602A">
        <w:rPr>
          <w:bCs/>
        </w:rPr>
        <w:t>policy and procedure document</w:t>
      </w:r>
      <w:r w:rsidR="00924551" w:rsidRPr="00D1602A">
        <w:rPr>
          <w:bCs/>
        </w:rPr>
        <w:t>s</w:t>
      </w:r>
      <w:r w:rsidR="007A05D5" w:rsidRPr="00D1602A">
        <w:rPr>
          <w:bCs/>
        </w:rPr>
        <w:t xml:space="preserve"> being reviewed are</w:t>
      </w:r>
      <w:r w:rsidR="00F64E15" w:rsidRPr="00D1602A">
        <w:rPr>
          <w:bCs/>
        </w:rPr>
        <w:t xml:space="preserve"> ne</w:t>
      </w:r>
      <w:r w:rsidR="007A05D5" w:rsidRPr="00D1602A">
        <w:rPr>
          <w:bCs/>
        </w:rPr>
        <w:t>ither contradictory to the</w:t>
      </w:r>
      <w:r w:rsidR="00F64E15" w:rsidRPr="00D1602A">
        <w:rPr>
          <w:bCs/>
        </w:rPr>
        <w:t xml:space="preserve"> </w:t>
      </w:r>
      <w:r w:rsidR="006D263A" w:rsidRPr="00D1602A">
        <w:rPr>
          <w:bCs/>
        </w:rPr>
        <w:t xml:space="preserve">First </w:t>
      </w:r>
      <w:r w:rsidR="00F64E15" w:rsidRPr="00D1602A">
        <w:rPr>
          <w:bCs/>
        </w:rPr>
        <w:t>Nation’</w:t>
      </w:r>
      <w:r w:rsidRPr="00D1602A">
        <w:rPr>
          <w:bCs/>
        </w:rPr>
        <w:t>s Financial Administration Law n</w:t>
      </w:r>
      <w:r w:rsidR="007A05D5" w:rsidRPr="00D1602A">
        <w:rPr>
          <w:bCs/>
        </w:rPr>
        <w:t xml:space="preserve">or inconsistent with </w:t>
      </w:r>
      <w:r w:rsidR="0019326F">
        <w:rPr>
          <w:bCs/>
        </w:rPr>
        <w:t>PSAS</w:t>
      </w:r>
      <w:r w:rsidR="00D01E94" w:rsidRPr="00D1602A">
        <w:rPr>
          <w:bCs/>
        </w:rPr>
        <w:t xml:space="preserve">; </w:t>
      </w:r>
    </w:p>
    <w:p w14:paraId="19CA1C53" w14:textId="77777777" w:rsidR="006D263A" w:rsidRPr="00D1602A" w:rsidRDefault="003A7141" w:rsidP="00D1602A">
      <w:pPr>
        <w:pStyle w:val="ListParagraph"/>
        <w:numPr>
          <w:ilvl w:val="2"/>
          <w:numId w:val="2"/>
        </w:numPr>
        <w:spacing w:after="120" w:line="271" w:lineRule="auto"/>
        <w:ind w:left="1267" w:hanging="360"/>
        <w:contextualSpacing w:val="0"/>
        <w:jc w:val="both"/>
        <w:outlineLvl w:val="2"/>
        <w:rPr>
          <w:bCs/>
        </w:rPr>
      </w:pPr>
      <w:r w:rsidRPr="00D1602A">
        <w:rPr>
          <w:bCs/>
        </w:rPr>
        <w:t>conducting an assessment for each significant</w:t>
      </w:r>
      <w:r w:rsidR="00864DE4" w:rsidRPr="00D1602A">
        <w:rPr>
          <w:bCs/>
        </w:rPr>
        <w:t xml:space="preserve"> function or activity of the Nation’s financial administration</w:t>
      </w:r>
      <w:r w:rsidRPr="00D1602A">
        <w:rPr>
          <w:bCs/>
        </w:rPr>
        <w:t xml:space="preserve"> to determine if a policy and procedure document is requ</w:t>
      </w:r>
      <w:r w:rsidR="001C58A5" w:rsidRPr="00D1602A">
        <w:rPr>
          <w:bCs/>
        </w:rPr>
        <w:t>i</w:t>
      </w:r>
      <w:r w:rsidRPr="00D1602A">
        <w:rPr>
          <w:bCs/>
        </w:rPr>
        <w:t>red</w:t>
      </w:r>
      <w:r w:rsidR="00864DE4" w:rsidRPr="00D1602A">
        <w:rPr>
          <w:bCs/>
        </w:rPr>
        <w:t xml:space="preserve"> </w:t>
      </w:r>
      <w:r w:rsidR="00DD2819" w:rsidRPr="00D1602A">
        <w:rPr>
          <w:bCs/>
        </w:rPr>
        <w:t>(e.g.</w:t>
      </w:r>
      <w:r w:rsidR="00864DE4" w:rsidRPr="00D1602A">
        <w:rPr>
          <w:bCs/>
        </w:rPr>
        <w:t xml:space="preserve"> policies and procedures that  ensure </w:t>
      </w:r>
      <w:r w:rsidR="001A4012" w:rsidRPr="00D1602A">
        <w:rPr>
          <w:bCs/>
        </w:rPr>
        <w:t>the control and safeguarding of all the assets of the Nation</w:t>
      </w:r>
      <w:r w:rsidR="00DD2819" w:rsidRPr="00D1602A">
        <w:rPr>
          <w:bCs/>
        </w:rPr>
        <w:t>)</w:t>
      </w:r>
      <w:r w:rsidR="006D263A" w:rsidRPr="00D1602A">
        <w:rPr>
          <w:bCs/>
        </w:rPr>
        <w:t>;</w:t>
      </w:r>
    </w:p>
    <w:p w14:paraId="79AD5D90" w14:textId="77777777" w:rsidR="007A05D5" w:rsidRPr="00D1602A" w:rsidRDefault="006D263A" w:rsidP="00D1602A">
      <w:pPr>
        <w:pStyle w:val="ListParagraph"/>
        <w:numPr>
          <w:ilvl w:val="2"/>
          <w:numId w:val="2"/>
        </w:numPr>
        <w:spacing w:after="120" w:line="271" w:lineRule="auto"/>
        <w:ind w:left="1267" w:hanging="360"/>
        <w:contextualSpacing w:val="0"/>
        <w:jc w:val="both"/>
        <w:outlineLvl w:val="2"/>
        <w:rPr>
          <w:bCs/>
        </w:rPr>
      </w:pPr>
      <w:r w:rsidRPr="00D1602A">
        <w:rPr>
          <w:bCs/>
        </w:rPr>
        <w:t>conducting an assessment of the First Nation’s Financial Administration Law to determine the policies or procedures required by the Law</w:t>
      </w:r>
      <w:r w:rsidR="001A4012" w:rsidRPr="00D1602A">
        <w:rPr>
          <w:bCs/>
        </w:rPr>
        <w:t>.</w:t>
      </w:r>
    </w:p>
    <w:p w14:paraId="0AEB641D" w14:textId="77777777" w:rsidR="00F64E15" w:rsidRPr="00D1602A" w:rsidRDefault="00EC1917" w:rsidP="00D1602A">
      <w:pPr>
        <w:pStyle w:val="ListParagraph"/>
        <w:numPr>
          <w:ilvl w:val="1"/>
          <w:numId w:val="2"/>
        </w:numPr>
        <w:spacing w:after="120" w:line="271" w:lineRule="auto"/>
        <w:ind w:left="360"/>
        <w:contextualSpacing w:val="0"/>
        <w:jc w:val="both"/>
        <w:outlineLvl w:val="2"/>
        <w:rPr>
          <w:bCs/>
        </w:rPr>
      </w:pPr>
      <w:r w:rsidRPr="00D1602A">
        <w:rPr>
          <w:bCs/>
        </w:rPr>
        <w:t>The Senior M</w:t>
      </w:r>
      <w:r w:rsidR="00F64E15" w:rsidRPr="00D1602A">
        <w:rPr>
          <w:bCs/>
        </w:rPr>
        <w:t>anager is responsible for:</w:t>
      </w:r>
    </w:p>
    <w:p w14:paraId="036C5753" w14:textId="77777777" w:rsidR="00F64E15" w:rsidRPr="00D1602A" w:rsidRDefault="00D01E94" w:rsidP="00D1602A">
      <w:pPr>
        <w:pStyle w:val="ListParagraph"/>
        <w:numPr>
          <w:ilvl w:val="2"/>
          <w:numId w:val="2"/>
        </w:numPr>
        <w:spacing w:after="120" w:line="271" w:lineRule="auto"/>
        <w:ind w:left="1260" w:hanging="360"/>
        <w:contextualSpacing w:val="0"/>
        <w:jc w:val="both"/>
        <w:outlineLvl w:val="2"/>
        <w:rPr>
          <w:bCs/>
        </w:rPr>
      </w:pPr>
      <w:r w:rsidRPr="00D1602A">
        <w:rPr>
          <w:bCs/>
        </w:rPr>
        <w:lastRenderedPageBreak/>
        <w:t xml:space="preserve">reviewing all policy and procedure document requests  and </w:t>
      </w:r>
      <w:r w:rsidR="00864DE4" w:rsidRPr="00D1602A">
        <w:rPr>
          <w:bCs/>
        </w:rPr>
        <w:t xml:space="preserve"> submitted </w:t>
      </w:r>
      <w:r w:rsidR="006D263A" w:rsidRPr="00D1602A">
        <w:rPr>
          <w:bCs/>
        </w:rPr>
        <w:t xml:space="preserve">the document </w:t>
      </w:r>
      <w:r w:rsidRPr="00D1602A">
        <w:rPr>
          <w:bCs/>
        </w:rPr>
        <w:t>to the Finance and Audit Committee for rev</w:t>
      </w:r>
      <w:r w:rsidR="00864DE4" w:rsidRPr="00D1602A">
        <w:rPr>
          <w:bCs/>
        </w:rPr>
        <w:t xml:space="preserve">iew and </w:t>
      </w:r>
      <w:r w:rsidR="006D263A" w:rsidRPr="00D1602A">
        <w:rPr>
          <w:bCs/>
        </w:rPr>
        <w:t xml:space="preserve">a recommendation to Council for </w:t>
      </w:r>
      <w:r w:rsidR="00864DE4" w:rsidRPr="00D1602A">
        <w:rPr>
          <w:bCs/>
        </w:rPr>
        <w:t>approval</w:t>
      </w:r>
      <w:r w:rsidR="006D263A" w:rsidRPr="00D1602A">
        <w:rPr>
          <w:bCs/>
        </w:rPr>
        <w:t xml:space="preserve"> where the Senior Manager supports the request</w:t>
      </w:r>
      <w:r w:rsidRPr="00D1602A">
        <w:rPr>
          <w:bCs/>
        </w:rPr>
        <w:t>;</w:t>
      </w:r>
    </w:p>
    <w:p w14:paraId="6E5EB3C3" w14:textId="77777777" w:rsidR="00F64E15" w:rsidRPr="00D1602A" w:rsidRDefault="00D01E94" w:rsidP="00D1602A">
      <w:pPr>
        <w:pStyle w:val="ListParagraph"/>
        <w:numPr>
          <w:ilvl w:val="2"/>
          <w:numId w:val="2"/>
        </w:numPr>
        <w:spacing w:after="120" w:line="271" w:lineRule="auto"/>
        <w:ind w:left="1260" w:hanging="360"/>
        <w:contextualSpacing w:val="0"/>
        <w:jc w:val="both"/>
        <w:outlineLvl w:val="2"/>
        <w:rPr>
          <w:bCs/>
        </w:rPr>
      </w:pPr>
      <w:r w:rsidRPr="00D1602A">
        <w:rPr>
          <w:bCs/>
        </w:rPr>
        <w:t xml:space="preserve">determining if the </w:t>
      </w:r>
      <w:r w:rsidR="00924551" w:rsidRPr="00D1602A">
        <w:rPr>
          <w:bCs/>
        </w:rPr>
        <w:t>p</w:t>
      </w:r>
      <w:r w:rsidRPr="00D1602A">
        <w:rPr>
          <w:bCs/>
        </w:rPr>
        <w:t>olicy and procedure document</w:t>
      </w:r>
      <w:r w:rsidR="00864DE4" w:rsidRPr="00D1602A">
        <w:rPr>
          <w:bCs/>
        </w:rPr>
        <w:t xml:space="preserve"> request</w:t>
      </w:r>
      <w:r w:rsidR="00F64E15" w:rsidRPr="00D1602A">
        <w:rPr>
          <w:bCs/>
        </w:rPr>
        <w:t xml:space="preserve"> needs to be referred to a subject matter expert for additional review;</w:t>
      </w:r>
    </w:p>
    <w:p w14:paraId="42232AEA" w14:textId="77777777" w:rsidR="00864DE4" w:rsidRPr="00D1602A" w:rsidRDefault="00D01E94" w:rsidP="00D1602A">
      <w:pPr>
        <w:pStyle w:val="ListParagraph"/>
        <w:numPr>
          <w:ilvl w:val="2"/>
          <w:numId w:val="2"/>
        </w:numPr>
        <w:spacing w:after="120" w:line="271" w:lineRule="auto"/>
        <w:ind w:left="1260" w:hanging="360"/>
        <w:contextualSpacing w:val="0"/>
        <w:jc w:val="both"/>
        <w:outlineLvl w:val="2"/>
        <w:rPr>
          <w:bCs/>
        </w:rPr>
      </w:pPr>
      <w:r w:rsidRPr="00D1602A">
        <w:rPr>
          <w:bCs/>
        </w:rPr>
        <w:t>determining if the policy and procedure document</w:t>
      </w:r>
      <w:r w:rsidR="00864DE4" w:rsidRPr="00D1602A">
        <w:rPr>
          <w:bCs/>
        </w:rPr>
        <w:t xml:space="preserve"> </w:t>
      </w:r>
      <w:r w:rsidRPr="00D1602A">
        <w:rPr>
          <w:bCs/>
        </w:rPr>
        <w:t xml:space="preserve"> needs cross functional  review from other depart</w:t>
      </w:r>
      <w:r w:rsidR="00801BE8" w:rsidRPr="00D1602A">
        <w:rPr>
          <w:bCs/>
        </w:rPr>
        <w:t>ments  within the Nation;</w:t>
      </w:r>
      <w:r w:rsidR="00F64E15" w:rsidRPr="00D1602A">
        <w:rPr>
          <w:bCs/>
        </w:rPr>
        <w:t xml:space="preserve"> </w:t>
      </w:r>
    </w:p>
    <w:p w14:paraId="5A321C36" w14:textId="77777777" w:rsidR="00912E75" w:rsidRPr="00D1602A" w:rsidRDefault="00912E75" w:rsidP="00D1602A">
      <w:pPr>
        <w:pStyle w:val="ListParagraph"/>
        <w:numPr>
          <w:ilvl w:val="2"/>
          <w:numId w:val="2"/>
        </w:numPr>
        <w:spacing w:after="120" w:line="271" w:lineRule="auto"/>
        <w:ind w:left="1260" w:hanging="360"/>
        <w:contextualSpacing w:val="0"/>
        <w:jc w:val="both"/>
        <w:outlineLvl w:val="2"/>
        <w:rPr>
          <w:bCs/>
        </w:rPr>
      </w:pPr>
      <w:r w:rsidRPr="00D1602A">
        <w:rPr>
          <w:bCs/>
        </w:rPr>
        <w:t>ensuring that the current list of policy and procedures are made available to all affected persons.</w:t>
      </w:r>
    </w:p>
    <w:p w14:paraId="4F712F37" w14:textId="77777777" w:rsidR="003A7141" w:rsidRPr="00D1602A" w:rsidRDefault="001C58A5" w:rsidP="00D1602A">
      <w:pPr>
        <w:pStyle w:val="ListParagraph"/>
        <w:numPr>
          <w:ilvl w:val="1"/>
          <w:numId w:val="2"/>
        </w:numPr>
        <w:spacing w:after="120" w:line="271" w:lineRule="auto"/>
        <w:ind w:left="360"/>
        <w:contextualSpacing w:val="0"/>
        <w:jc w:val="both"/>
        <w:outlineLvl w:val="2"/>
        <w:rPr>
          <w:bCs/>
        </w:rPr>
      </w:pPr>
      <w:r w:rsidRPr="00D1602A">
        <w:rPr>
          <w:bCs/>
        </w:rPr>
        <w:t>The Senior Financ</w:t>
      </w:r>
      <w:r w:rsidR="00924551" w:rsidRPr="00D1602A">
        <w:rPr>
          <w:bCs/>
        </w:rPr>
        <w:t>ial</w:t>
      </w:r>
      <w:r w:rsidRPr="00D1602A">
        <w:rPr>
          <w:bCs/>
        </w:rPr>
        <w:t xml:space="preserve"> Officer</w:t>
      </w:r>
      <w:r w:rsidR="003A7141" w:rsidRPr="00D1602A">
        <w:rPr>
          <w:bCs/>
        </w:rPr>
        <w:t xml:space="preserve"> is responsible for:</w:t>
      </w:r>
    </w:p>
    <w:p w14:paraId="442D2487" w14:textId="77777777" w:rsidR="003A7141" w:rsidRPr="00D1602A" w:rsidRDefault="00924551" w:rsidP="00D1602A">
      <w:pPr>
        <w:pStyle w:val="ListParagraph"/>
        <w:numPr>
          <w:ilvl w:val="2"/>
          <w:numId w:val="2"/>
        </w:numPr>
        <w:spacing w:after="120" w:line="271" w:lineRule="auto"/>
        <w:ind w:left="1267" w:hanging="360"/>
        <w:contextualSpacing w:val="0"/>
        <w:jc w:val="both"/>
        <w:outlineLvl w:val="2"/>
        <w:rPr>
          <w:bCs/>
        </w:rPr>
      </w:pPr>
      <w:r w:rsidRPr="00D1602A">
        <w:rPr>
          <w:bCs/>
        </w:rPr>
        <w:t>m</w:t>
      </w:r>
      <w:r w:rsidR="001C58A5" w:rsidRPr="00D1602A">
        <w:rPr>
          <w:bCs/>
        </w:rPr>
        <w:t>aintaining a comprehensive list</w:t>
      </w:r>
      <w:r w:rsidR="009A3AD1" w:rsidRPr="00D1602A">
        <w:rPr>
          <w:bCs/>
        </w:rPr>
        <w:t xml:space="preserve"> and repository</w:t>
      </w:r>
      <w:r w:rsidR="001C58A5" w:rsidRPr="00D1602A">
        <w:rPr>
          <w:bCs/>
        </w:rPr>
        <w:t xml:space="preserve"> of all existing policies and procedure documents</w:t>
      </w:r>
      <w:r w:rsidR="003A7141" w:rsidRPr="00D1602A">
        <w:rPr>
          <w:bCs/>
        </w:rPr>
        <w:t xml:space="preserve">; </w:t>
      </w:r>
    </w:p>
    <w:p w14:paraId="12DF16D4" w14:textId="77777777" w:rsidR="003A7141" w:rsidRPr="00D1602A" w:rsidRDefault="003A7141" w:rsidP="00D1602A">
      <w:pPr>
        <w:pStyle w:val="ListParagraph"/>
        <w:numPr>
          <w:ilvl w:val="2"/>
          <w:numId w:val="2"/>
        </w:numPr>
        <w:spacing w:after="120" w:line="271" w:lineRule="auto"/>
        <w:ind w:left="1267" w:hanging="360"/>
        <w:contextualSpacing w:val="0"/>
        <w:jc w:val="both"/>
        <w:outlineLvl w:val="2"/>
        <w:rPr>
          <w:bCs/>
        </w:rPr>
      </w:pPr>
      <w:r w:rsidRPr="00D1602A">
        <w:rPr>
          <w:bCs/>
        </w:rPr>
        <w:t xml:space="preserve">ensuring  </w:t>
      </w:r>
      <w:r w:rsidR="001C58A5" w:rsidRPr="00D1602A">
        <w:rPr>
          <w:bCs/>
        </w:rPr>
        <w:t>proposed or revised policy and procedure documents are in the standardized format</w:t>
      </w:r>
      <w:r w:rsidRPr="00D1602A">
        <w:rPr>
          <w:bCs/>
        </w:rPr>
        <w:t xml:space="preserve">; </w:t>
      </w:r>
    </w:p>
    <w:p w14:paraId="137B76F2" w14:textId="77777777" w:rsidR="001C58A5" w:rsidRPr="00D1602A" w:rsidRDefault="001C58A5" w:rsidP="00D1602A">
      <w:pPr>
        <w:pStyle w:val="ListParagraph"/>
        <w:numPr>
          <w:ilvl w:val="2"/>
          <w:numId w:val="2"/>
        </w:numPr>
        <w:spacing w:after="120" w:line="271" w:lineRule="auto"/>
        <w:ind w:left="1267" w:hanging="360"/>
        <w:contextualSpacing w:val="0"/>
        <w:jc w:val="both"/>
        <w:outlineLvl w:val="2"/>
        <w:rPr>
          <w:bCs/>
        </w:rPr>
      </w:pPr>
      <w:r w:rsidRPr="00D1602A">
        <w:rPr>
          <w:bCs/>
        </w:rPr>
        <w:t>ensuring proposed or revised policy and procedure documents incorporate the requirements of the Nation’s laws and regulatory requirements;</w:t>
      </w:r>
    </w:p>
    <w:p w14:paraId="028ED0AC" w14:textId="77777777" w:rsidR="001C58A5" w:rsidRPr="00D1602A" w:rsidRDefault="001C58A5" w:rsidP="00D1602A">
      <w:pPr>
        <w:pStyle w:val="ListParagraph"/>
        <w:numPr>
          <w:ilvl w:val="2"/>
          <w:numId w:val="2"/>
        </w:numPr>
        <w:spacing w:after="120" w:line="271" w:lineRule="auto"/>
        <w:ind w:left="1267" w:hanging="360"/>
        <w:contextualSpacing w:val="0"/>
        <w:jc w:val="both"/>
        <w:outlineLvl w:val="2"/>
        <w:rPr>
          <w:bCs/>
        </w:rPr>
      </w:pPr>
      <w:r w:rsidRPr="00D1602A">
        <w:rPr>
          <w:bCs/>
        </w:rPr>
        <w:t>monitoring the policy and procedure document through the draft,</w:t>
      </w:r>
      <w:r w:rsidR="0055659D" w:rsidRPr="00D1602A">
        <w:rPr>
          <w:bCs/>
        </w:rPr>
        <w:t xml:space="preserve"> approval, and issuance process;</w:t>
      </w:r>
    </w:p>
    <w:p w14:paraId="3BE81726" w14:textId="77777777" w:rsidR="003A7141" w:rsidRPr="00D1602A" w:rsidRDefault="00924551" w:rsidP="00D1602A">
      <w:pPr>
        <w:pStyle w:val="ListParagraph"/>
        <w:numPr>
          <w:ilvl w:val="2"/>
          <w:numId w:val="2"/>
        </w:numPr>
        <w:spacing w:after="120" w:line="271" w:lineRule="auto"/>
        <w:ind w:left="1267" w:hanging="360"/>
        <w:contextualSpacing w:val="0"/>
        <w:jc w:val="both"/>
        <w:outlineLvl w:val="2"/>
        <w:rPr>
          <w:bCs/>
        </w:rPr>
      </w:pPr>
      <w:r w:rsidRPr="00D1602A">
        <w:rPr>
          <w:bCs/>
        </w:rPr>
        <w:t>s</w:t>
      </w:r>
      <w:r w:rsidR="009A3AD1" w:rsidRPr="00D1602A">
        <w:rPr>
          <w:bCs/>
        </w:rPr>
        <w:t>erving as the policy and procedure document sponsor and provid</w:t>
      </w:r>
      <w:r w:rsidRPr="00D1602A">
        <w:rPr>
          <w:bCs/>
        </w:rPr>
        <w:t>ing</w:t>
      </w:r>
      <w:r w:rsidR="009A3AD1" w:rsidRPr="00D1602A">
        <w:rPr>
          <w:bCs/>
        </w:rPr>
        <w:t xml:space="preserve"> the initial approval to the document initiator to proceed with</w:t>
      </w:r>
      <w:r w:rsidR="0055659D" w:rsidRPr="00D1602A">
        <w:rPr>
          <w:bCs/>
        </w:rPr>
        <w:t xml:space="preserve"> creating a proposed documen</w:t>
      </w:r>
      <w:r w:rsidR="00CA77AE" w:rsidRPr="00D1602A">
        <w:rPr>
          <w:bCs/>
        </w:rPr>
        <w:t>t</w:t>
      </w:r>
      <w:r w:rsidR="0055659D" w:rsidRPr="00D1602A">
        <w:rPr>
          <w:bCs/>
        </w:rPr>
        <w:t>, revising an existing document or</w:t>
      </w:r>
      <w:r w:rsidR="009A3AD1" w:rsidRPr="00D1602A">
        <w:rPr>
          <w:bCs/>
        </w:rPr>
        <w:t xml:space="preserve"> </w:t>
      </w:r>
      <w:r w:rsidR="00CA77AE" w:rsidRPr="00D1602A">
        <w:rPr>
          <w:bCs/>
        </w:rPr>
        <w:t>rescinding an existing policy;</w:t>
      </w:r>
      <w:r w:rsidRPr="00D1602A">
        <w:rPr>
          <w:bCs/>
        </w:rPr>
        <w:t xml:space="preserve"> and </w:t>
      </w:r>
    </w:p>
    <w:p w14:paraId="51CCDD47" w14:textId="77777777" w:rsidR="00CA77AE" w:rsidRPr="00D1602A" w:rsidRDefault="00924551" w:rsidP="00D1602A">
      <w:pPr>
        <w:pStyle w:val="ListParagraph"/>
        <w:numPr>
          <w:ilvl w:val="2"/>
          <w:numId w:val="2"/>
        </w:numPr>
        <w:spacing w:after="120" w:line="271" w:lineRule="auto"/>
        <w:ind w:left="1267" w:hanging="360"/>
        <w:contextualSpacing w:val="0"/>
        <w:jc w:val="both"/>
        <w:outlineLvl w:val="2"/>
        <w:rPr>
          <w:bCs/>
        </w:rPr>
      </w:pPr>
      <w:r w:rsidRPr="00D1602A">
        <w:rPr>
          <w:bCs/>
        </w:rPr>
        <w:t>e</w:t>
      </w:r>
      <w:r w:rsidR="00CA77AE" w:rsidRPr="00D1602A">
        <w:rPr>
          <w:bCs/>
        </w:rPr>
        <w:t>nsuring that existing policy and procedures are kept current by reviewing periodically.</w:t>
      </w:r>
    </w:p>
    <w:p w14:paraId="3B51E0C8" w14:textId="77777777" w:rsidR="0055659D" w:rsidRPr="00D1602A" w:rsidRDefault="0055659D" w:rsidP="00D1602A">
      <w:pPr>
        <w:pStyle w:val="ListParagraph"/>
        <w:numPr>
          <w:ilvl w:val="1"/>
          <w:numId w:val="2"/>
        </w:numPr>
        <w:spacing w:after="120" w:line="271" w:lineRule="auto"/>
        <w:contextualSpacing w:val="0"/>
        <w:jc w:val="both"/>
        <w:outlineLvl w:val="2"/>
        <w:rPr>
          <w:bCs/>
        </w:rPr>
      </w:pPr>
      <w:r w:rsidRPr="00D1602A">
        <w:rPr>
          <w:bCs/>
        </w:rPr>
        <w:t xml:space="preserve">The </w:t>
      </w:r>
      <w:r w:rsidR="00924551" w:rsidRPr="00D1602A">
        <w:rPr>
          <w:bCs/>
        </w:rPr>
        <w:t>d</w:t>
      </w:r>
      <w:r w:rsidRPr="00D1602A">
        <w:rPr>
          <w:bCs/>
        </w:rPr>
        <w:t>ocument initiator is responsible for:</w:t>
      </w:r>
    </w:p>
    <w:p w14:paraId="4F293963" w14:textId="77777777" w:rsidR="00CA77AE" w:rsidRPr="00D1602A" w:rsidRDefault="00CA77AE" w:rsidP="00D1602A">
      <w:pPr>
        <w:pStyle w:val="ListParagraph"/>
        <w:numPr>
          <w:ilvl w:val="2"/>
          <w:numId w:val="2"/>
        </w:numPr>
        <w:spacing w:after="120" w:line="271" w:lineRule="auto"/>
        <w:ind w:left="1267" w:hanging="360"/>
        <w:contextualSpacing w:val="0"/>
        <w:jc w:val="both"/>
        <w:outlineLvl w:val="2"/>
        <w:rPr>
          <w:bCs/>
        </w:rPr>
      </w:pPr>
      <w:r w:rsidRPr="00D1602A">
        <w:rPr>
          <w:bCs/>
        </w:rPr>
        <w:t>preparing a draft policy and procedure document (for new policies) in accordance with the standardized format established by this policy;</w:t>
      </w:r>
    </w:p>
    <w:p w14:paraId="7B8B77E8" w14:textId="77777777" w:rsidR="00CA77AE" w:rsidRPr="00D1602A" w:rsidRDefault="00CA77AE" w:rsidP="00D1602A">
      <w:pPr>
        <w:pStyle w:val="ListParagraph"/>
        <w:numPr>
          <w:ilvl w:val="2"/>
          <w:numId w:val="2"/>
        </w:numPr>
        <w:spacing w:after="120" w:line="271" w:lineRule="auto"/>
        <w:ind w:left="1267" w:hanging="360"/>
        <w:contextualSpacing w:val="0"/>
        <w:jc w:val="both"/>
        <w:outlineLvl w:val="2"/>
        <w:rPr>
          <w:bCs/>
        </w:rPr>
      </w:pPr>
      <w:r w:rsidRPr="00D1602A">
        <w:rPr>
          <w:bCs/>
        </w:rPr>
        <w:t>revising an issued policy and procedure document in accordance with the standardized format;</w:t>
      </w:r>
    </w:p>
    <w:p w14:paraId="30840388" w14:textId="77777777" w:rsidR="00CA77AE" w:rsidRPr="00D1602A" w:rsidRDefault="00CA77AE" w:rsidP="00D1602A">
      <w:pPr>
        <w:pStyle w:val="ListParagraph"/>
        <w:numPr>
          <w:ilvl w:val="2"/>
          <w:numId w:val="2"/>
        </w:numPr>
        <w:spacing w:after="120" w:line="271" w:lineRule="auto"/>
        <w:ind w:left="1267" w:hanging="360"/>
        <w:contextualSpacing w:val="0"/>
        <w:jc w:val="both"/>
        <w:outlineLvl w:val="2"/>
        <w:rPr>
          <w:bCs/>
        </w:rPr>
      </w:pPr>
      <w:r w:rsidRPr="00D1602A">
        <w:rPr>
          <w:bCs/>
        </w:rPr>
        <w:t xml:space="preserve">preparing a written request to rescind an outdated or inaccurate policy and procedure document; </w:t>
      </w:r>
    </w:p>
    <w:p w14:paraId="538842CF" w14:textId="77777777" w:rsidR="0055659D" w:rsidRPr="00D1602A" w:rsidRDefault="00CA77AE" w:rsidP="00D1602A">
      <w:pPr>
        <w:pStyle w:val="ListParagraph"/>
        <w:numPr>
          <w:ilvl w:val="2"/>
          <w:numId w:val="2"/>
        </w:numPr>
        <w:spacing w:after="120" w:line="271" w:lineRule="auto"/>
        <w:ind w:left="1267" w:hanging="360"/>
        <w:contextualSpacing w:val="0"/>
        <w:jc w:val="both"/>
        <w:outlineLvl w:val="2"/>
        <w:rPr>
          <w:bCs/>
        </w:rPr>
      </w:pPr>
      <w:r w:rsidRPr="00D1602A">
        <w:rPr>
          <w:bCs/>
        </w:rPr>
        <w:t>submit</w:t>
      </w:r>
      <w:r w:rsidR="0015172D">
        <w:rPr>
          <w:bCs/>
        </w:rPr>
        <w:t>t</w:t>
      </w:r>
      <w:r w:rsidRPr="00D1602A">
        <w:rPr>
          <w:bCs/>
        </w:rPr>
        <w:t>ing all policy and procedure document requests to the Senior Financ</w:t>
      </w:r>
      <w:r w:rsidR="00924551" w:rsidRPr="00D1602A">
        <w:rPr>
          <w:bCs/>
        </w:rPr>
        <w:t>ial</w:t>
      </w:r>
      <w:r w:rsidRPr="00D1602A">
        <w:rPr>
          <w:bCs/>
        </w:rPr>
        <w:t xml:space="preserve"> Officer or delegated authority for review and </w:t>
      </w:r>
      <w:r w:rsidR="006D263A" w:rsidRPr="00D1602A">
        <w:rPr>
          <w:bCs/>
        </w:rPr>
        <w:t xml:space="preserve">recommendation of </w:t>
      </w:r>
      <w:r w:rsidRPr="00D1602A">
        <w:rPr>
          <w:bCs/>
        </w:rPr>
        <w:t>approval.</w:t>
      </w:r>
    </w:p>
    <w:p w14:paraId="2D77E733" w14:textId="77777777" w:rsidR="00F64E15" w:rsidRPr="00D1602A" w:rsidRDefault="00F64E15" w:rsidP="00D1602A">
      <w:pPr>
        <w:pStyle w:val="ListParagraph"/>
        <w:numPr>
          <w:ilvl w:val="0"/>
          <w:numId w:val="2"/>
        </w:numPr>
        <w:spacing w:after="240" w:line="271" w:lineRule="auto"/>
        <w:contextualSpacing w:val="0"/>
        <w:jc w:val="both"/>
        <w:outlineLvl w:val="2"/>
        <w:rPr>
          <w:b/>
          <w:bCs/>
          <w:sz w:val="24"/>
          <w:szCs w:val="24"/>
        </w:rPr>
      </w:pPr>
      <w:r w:rsidRPr="00D1602A">
        <w:rPr>
          <w:b/>
          <w:bCs/>
          <w:sz w:val="24"/>
          <w:szCs w:val="24"/>
        </w:rPr>
        <w:t>Procedures</w:t>
      </w:r>
    </w:p>
    <w:p w14:paraId="6BED6DDC" w14:textId="77777777" w:rsidR="00F64E15" w:rsidRPr="00D1602A" w:rsidRDefault="00F64E15" w:rsidP="00D1602A">
      <w:pPr>
        <w:spacing w:after="240" w:line="271" w:lineRule="auto"/>
        <w:jc w:val="both"/>
        <w:outlineLvl w:val="2"/>
        <w:rPr>
          <w:bCs/>
          <w:sz w:val="24"/>
          <w:szCs w:val="24"/>
        </w:rPr>
      </w:pPr>
      <w:r w:rsidRPr="00D1602A">
        <w:rPr>
          <w:bCs/>
          <w:sz w:val="24"/>
          <w:szCs w:val="24"/>
        </w:rPr>
        <w:t>Policy Creation</w:t>
      </w:r>
    </w:p>
    <w:p w14:paraId="0E9C8510" w14:textId="77777777" w:rsidR="00F64E15" w:rsidRPr="00D1602A" w:rsidRDefault="00413A38" w:rsidP="00D1602A">
      <w:pPr>
        <w:pStyle w:val="ListParagraph"/>
        <w:numPr>
          <w:ilvl w:val="1"/>
          <w:numId w:val="2"/>
        </w:numPr>
        <w:spacing w:after="240"/>
        <w:ind w:left="360"/>
        <w:contextualSpacing w:val="0"/>
        <w:jc w:val="both"/>
        <w:outlineLvl w:val="2"/>
        <w:rPr>
          <w:bCs/>
        </w:rPr>
      </w:pPr>
      <w:r w:rsidRPr="00D1602A">
        <w:rPr>
          <w:bCs/>
        </w:rPr>
        <w:t>The document initiator</w:t>
      </w:r>
      <w:r w:rsidR="00D144D2" w:rsidRPr="00D1602A">
        <w:rPr>
          <w:bCs/>
        </w:rPr>
        <w:t xml:space="preserve"> creating the policy</w:t>
      </w:r>
      <w:r w:rsidRPr="00D1602A">
        <w:rPr>
          <w:bCs/>
        </w:rPr>
        <w:t xml:space="preserve"> and procedure</w:t>
      </w:r>
      <w:r w:rsidR="00D144D2" w:rsidRPr="00D1602A">
        <w:rPr>
          <w:bCs/>
        </w:rPr>
        <w:t xml:space="preserve"> should be the process owner</w:t>
      </w:r>
      <w:r w:rsidRPr="00D1602A">
        <w:rPr>
          <w:bCs/>
        </w:rPr>
        <w:t xml:space="preserve"> or a subject area expert.</w:t>
      </w:r>
    </w:p>
    <w:p w14:paraId="25A97F45" w14:textId="77777777" w:rsidR="00F64E15" w:rsidRPr="00D1602A" w:rsidRDefault="00413A38" w:rsidP="00D1602A">
      <w:pPr>
        <w:pStyle w:val="ListParagraph"/>
        <w:numPr>
          <w:ilvl w:val="1"/>
          <w:numId w:val="2"/>
        </w:numPr>
        <w:spacing w:after="240"/>
        <w:ind w:left="360"/>
        <w:contextualSpacing w:val="0"/>
        <w:jc w:val="both"/>
        <w:outlineLvl w:val="2"/>
        <w:rPr>
          <w:bCs/>
        </w:rPr>
      </w:pPr>
      <w:r w:rsidRPr="00D1602A">
        <w:rPr>
          <w:bCs/>
        </w:rPr>
        <w:lastRenderedPageBreak/>
        <w:t>Any employee or department may recommend a policy but in the first instance, the</w:t>
      </w:r>
      <w:r w:rsidR="005A295D" w:rsidRPr="00D1602A">
        <w:rPr>
          <w:bCs/>
        </w:rPr>
        <w:t xml:space="preserve"> </w:t>
      </w:r>
      <w:r w:rsidR="00D144D2" w:rsidRPr="00D1602A">
        <w:rPr>
          <w:bCs/>
        </w:rPr>
        <w:t>Senior Financ</w:t>
      </w:r>
      <w:r w:rsidR="00427820" w:rsidRPr="00D1602A">
        <w:rPr>
          <w:bCs/>
        </w:rPr>
        <w:t>ial</w:t>
      </w:r>
      <w:r w:rsidR="00D144D2" w:rsidRPr="00D1602A">
        <w:rPr>
          <w:bCs/>
        </w:rPr>
        <w:t xml:space="preserve"> Officer will create a list of all policies and procedures required by the Nation’s financial administration law</w:t>
      </w:r>
      <w:r w:rsidR="00F64E15" w:rsidRPr="00D1602A">
        <w:rPr>
          <w:bCs/>
        </w:rPr>
        <w:t xml:space="preserve"> or required to adequately and effectively manage and control the financial </w:t>
      </w:r>
      <w:r w:rsidR="00427820" w:rsidRPr="00D1602A">
        <w:rPr>
          <w:bCs/>
        </w:rPr>
        <w:t>management</w:t>
      </w:r>
      <w:r w:rsidR="00F64E15" w:rsidRPr="00D1602A">
        <w:rPr>
          <w:bCs/>
        </w:rPr>
        <w:t xml:space="preserve"> system</w:t>
      </w:r>
      <w:r w:rsidR="00D144D2" w:rsidRPr="00D1602A">
        <w:rPr>
          <w:bCs/>
        </w:rPr>
        <w:t xml:space="preserve"> and to safeguard the Nation’s assets</w:t>
      </w:r>
      <w:r w:rsidR="00F64E15" w:rsidRPr="00D1602A">
        <w:rPr>
          <w:bCs/>
        </w:rPr>
        <w:t xml:space="preserve">. </w:t>
      </w:r>
      <w:r w:rsidR="005A295D" w:rsidRPr="00D1602A">
        <w:rPr>
          <w:bCs/>
        </w:rPr>
        <w:t xml:space="preserve">The </w:t>
      </w:r>
      <w:r w:rsidRPr="00D1602A">
        <w:rPr>
          <w:bCs/>
        </w:rPr>
        <w:t>Senior Financ</w:t>
      </w:r>
      <w:r w:rsidR="00427820" w:rsidRPr="00D1602A">
        <w:rPr>
          <w:bCs/>
        </w:rPr>
        <w:t>ial</w:t>
      </w:r>
      <w:r w:rsidR="00DD2819">
        <w:rPr>
          <w:bCs/>
        </w:rPr>
        <w:t xml:space="preserve"> </w:t>
      </w:r>
      <w:r w:rsidRPr="00D1602A">
        <w:rPr>
          <w:bCs/>
        </w:rPr>
        <w:t xml:space="preserve">Officer </w:t>
      </w:r>
      <w:r w:rsidR="00F64E15" w:rsidRPr="00D1602A">
        <w:rPr>
          <w:bCs/>
        </w:rPr>
        <w:t xml:space="preserve">will then </w:t>
      </w:r>
      <w:r w:rsidRPr="00D1602A">
        <w:rPr>
          <w:bCs/>
        </w:rPr>
        <w:t xml:space="preserve">assign </w:t>
      </w:r>
      <w:r w:rsidR="00427820" w:rsidRPr="00D1602A">
        <w:rPr>
          <w:bCs/>
        </w:rPr>
        <w:t xml:space="preserve">the responsibility </w:t>
      </w:r>
      <w:r w:rsidR="00D7429A" w:rsidRPr="00D1602A">
        <w:rPr>
          <w:bCs/>
        </w:rPr>
        <w:t>of document</w:t>
      </w:r>
      <w:r w:rsidRPr="00D1602A">
        <w:rPr>
          <w:bCs/>
        </w:rPr>
        <w:t xml:space="preserve"> initiator to a process owner or subject area expert for policies and procedures that do not exist or require revision. </w:t>
      </w:r>
      <w:r w:rsidR="005A295D" w:rsidRPr="00D1602A">
        <w:rPr>
          <w:bCs/>
        </w:rPr>
        <w:t xml:space="preserve"> </w:t>
      </w:r>
    </w:p>
    <w:p w14:paraId="72844657" w14:textId="77777777" w:rsidR="00413A38" w:rsidRPr="00D1602A" w:rsidRDefault="00413A38" w:rsidP="00D1602A">
      <w:pPr>
        <w:pStyle w:val="ListParagraph"/>
        <w:numPr>
          <w:ilvl w:val="1"/>
          <w:numId w:val="2"/>
        </w:numPr>
        <w:spacing w:after="240"/>
        <w:ind w:left="360"/>
        <w:contextualSpacing w:val="0"/>
        <w:jc w:val="both"/>
        <w:outlineLvl w:val="2"/>
        <w:rPr>
          <w:bCs/>
        </w:rPr>
      </w:pPr>
      <w:r w:rsidRPr="00D1602A">
        <w:rPr>
          <w:bCs/>
        </w:rPr>
        <w:t>The Senior Financ</w:t>
      </w:r>
      <w:r w:rsidR="00427820" w:rsidRPr="00D1602A">
        <w:rPr>
          <w:bCs/>
        </w:rPr>
        <w:t>ial</w:t>
      </w:r>
      <w:r w:rsidRPr="00D1602A">
        <w:rPr>
          <w:bCs/>
        </w:rPr>
        <w:t xml:space="preserve"> Officer and the document initiator will agree on appropriate content (iterative reviews if necessary) keeping within the </w:t>
      </w:r>
      <w:r w:rsidR="00F66A3D" w:rsidRPr="00D1602A">
        <w:rPr>
          <w:bCs/>
        </w:rPr>
        <w:t>following format for the policy;</w:t>
      </w:r>
    </w:p>
    <w:p w14:paraId="578B745C" w14:textId="77777777" w:rsidR="00F66A3D" w:rsidRPr="00D1602A" w:rsidRDefault="00F66A3D" w:rsidP="00D1602A">
      <w:pPr>
        <w:pStyle w:val="ListParagraph"/>
        <w:numPr>
          <w:ilvl w:val="2"/>
          <w:numId w:val="2"/>
        </w:numPr>
        <w:spacing w:after="0"/>
        <w:ind w:left="1094" w:hanging="187"/>
        <w:contextualSpacing w:val="0"/>
        <w:jc w:val="both"/>
        <w:outlineLvl w:val="2"/>
        <w:rPr>
          <w:bCs/>
        </w:rPr>
      </w:pPr>
      <w:r w:rsidRPr="00D1602A">
        <w:rPr>
          <w:b/>
          <w:bCs/>
        </w:rPr>
        <w:t>Policy</w:t>
      </w:r>
      <w:r w:rsidRPr="00D1602A">
        <w:rPr>
          <w:bCs/>
        </w:rPr>
        <w:t xml:space="preserve"> – clear statement that indicates the protocol or rule affecting the specific area</w:t>
      </w:r>
    </w:p>
    <w:p w14:paraId="1BFBD7E6" w14:textId="77777777" w:rsidR="00F66A3D" w:rsidRPr="00D1602A" w:rsidRDefault="00F66A3D" w:rsidP="00D1602A">
      <w:pPr>
        <w:pStyle w:val="ListParagraph"/>
        <w:numPr>
          <w:ilvl w:val="2"/>
          <w:numId w:val="2"/>
        </w:numPr>
        <w:spacing w:after="0"/>
        <w:ind w:left="1094" w:hanging="187"/>
        <w:contextualSpacing w:val="0"/>
        <w:jc w:val="both"/>
        <w:outlineLvl w:val="2"/>
        <w:rPr>
          <w:bCs/>
        </w:rPr>
      </w:pPr>
      <w:r w:rsidRPr="00D1602A">
        <w:rPr>
          <w:b/>
          <w:bCs/>
        </w:rPr>
        <w:t>Purpose</w:t>
      </w:r>
      <w:r w:rsidRPr="00D1602A">
        <w:rPr>
          <w:bCs/>
        </w:rPr>
        <w:t xml:space="preserve"> – The reason or rationale underlying the policy and procedure</w:t>
      </w:r>
    </w:p>
    <w:p w14:paraId="27964A4E" w14:textId="77777777" w:rsidR="00F66A3D" w:rsidRPr="00D1602A" w:rsidRDefault="00F66A3D" w:rsidP="00D1602A">
      <w:pPr>
        <w:pStyle w:val="ListParagraph"/>
        <w:numPr>
          <w:ilvl w:val="2"/>
          <w:numId w:val="2"/>
        </w:numPr>
        <w:spacing w:after="0"/>
        <w:ind w:left="1094" w:hanging="187"/>
        <w:contextualSpacing w:val="0"/>
        <w:jc w:val="both"/>
        <w:outlineLvl w:val="2"/>
        <w:rPr>
          <w:bCs/>
        </w:rPr>
      </w:pPr>
      <w:r w:rsidRPr="00D1602A">
        <w:rPr>
          <w:b/>
          <w:bCs/>
        </w:rPr>
        <w:t>Scope</w:t>
      </w:r>
      <w:r w:rsidRPr="00D1602A">
        <w:rPr>
          <w:bCs/>
        </w:rPr>
        <w:t xml:space="preserve"> – The areas, functions, individuals, or departments affected by the policy</w:t>
      </w:r>
    </w:p>
    <w:p w14:paraId="4BAD4B35" w14:textId="77777777" w:rsidR="00F66A3D" w:rsidRPr="00D1602A" w:rsidRDefault="00F66A3D" w:rsidP="00D1602A">
      <w:pPr>
        <w:pStyle w:val="ListParagraph"/>
        <w:numPr>
          <w:ilvl w:val="2"/>
          <w:numId w:val="2"/>
        </w:numPr>
        <w:spacing w:after="0"/>
        <w:ind w:left="1094" w:hanging="187"/>
        <w:contextualSpacing w:val="0"/>
        <w:jc w:val="both"/>
        <w:outlineLvl w:val="2"/>
        <w:rPr>
          <w:bCs/>
        </w:rPr>
      </w:pPr>
      <w:r w:rsidRPr="00D1602A">
        <w:rPr>
          <w:b/>
          <w:bCs/>
        </w:rPr>
        <w:t>Definitions</w:t>
      </w:r>
      <w:r w:rsidRPr="00D1602A">
        <w:rPr>
          <w:bCs/>
        </w:rPr>
        <w:t xml:space="preserve"> – Any specialized terms that are not otherwise defined</w:t>
      </w:r>
    </w:p>
    <w:p w14:paraId="522B04EC" w14:textId="77777777" w:rsidR="00F66A3D" w:rsidRPr="00D1602A" w:rsidRDefault="00F66A3D" w:rsidP="00D1602A">
      <w:pPr>
        <w:pStyle w:val="ListParagraph"/>
        <w:numPr>
          <w:ilvl w:val="2"/>
          <w:numId w:val="2"/>
        </w:numPr>
        <w:spacing w:after="0"/>
        <w:ind w:left="1440" w:hanging="540"/>
        <w:contextualSpacing w:val="0"/>
        <w:jc w:val="both"/>
        <w:outlineLvl w:val="2"/>
        <w:rPr>
          <w:bCs/>
        </w:rPr>
      </w:pPr>
      <w:r w:rsidRPr="00D1602A">
        <w:rPr>
          <w:b/>
          <w:bCs/>
        </w:rPr>
        <w:t>Responsibilities</w:t>
      </w:r>
      <w:r w:rsidRPr="00D1602A">
        <w:rPr>
          <w:bCs/>
        </w:rPr>
        <w:t xml:space="preserve"> – Describes who, using generic titles or positions, is responsible for implementing or maintaining the policy and procedure</w:t>
      </w:r>
    </w:p>
    <w:p w14:paraId="5768B550" w14:textId="77777777" w:rsidR="00F66A3D" w:rsidRPr="00D1602A" w:rsidRDefault="00F66A3D" w:rsidP="00D1602A">
      <w:pPr>
        <w:pStyle w:val="ListParagraph"/>
        <w:numPr>
          <w:ilvl w:val="2"/>
          <w:numId w:val="2"/>
        </w:numPr>
        <w:spacing w:after="0"/>
        <w:ind w:left="1440" w:hanging="540"/>
        <w:contextualSpacing w:val="0"/>
        <w:jc w:val="both"/>
        <w:outlineLvl w:val="2"/>
        <w:rPr>
          <w:bCs/>
        </w:rPr>
      </w:pPr>
      <w:r w:rsidRPr="00D1602A">
        <w:rPr>
          <w:b/>
          <w:bCs/>
        </w:rPr>
        <w:t>Procedures</w:t>
      </w:r>
      <w:r w:rsidRPr="00D1602A">
        <w:rPr>
          <w:bCs/>
        </w:rPr>
        <w:t xml:space="preserve"> – Describes the steps, details, or methods to be used to implement and maintain the policy and procedures</w:t>
      </w:r>
    </w:p>
    <w:p w14:paraId="6700A742" w14:textId="77777777" w:rsidR="00F66A3D" w:rsidRPr="00D1602A" w:rsidRDefault="00F66A3D" w:rsidP="00D1602A">
      <w:pPr>
        <w:pStyle w:val="ListParagraph"/>
        <w:numPr>
          <w:ilvl w:val="2"/>
          <w:numId w:val="2"/>
        </w:numPr>
        <w:spacing w:after="0"/>
        <w:ind w:left="1440" w:hanging="540"/>
        <w:contextualSpacing w:val="0"/>
        <w:jc w:val="both"/>
        <w:outlineLvl w:val="2"/>
        <w:rPr>
          <w:bCs/>
        </w:rPr>
      </w:pPr>
      <w:r w:rsidRPr="00D1602A">
        <w:rPr>
          <w:b/>
          <w:bCs/>
        </w:rPr>
        <w:t>References</w:t>
      </w:r>
      <w:r w:rsidRPr="00D1602A">
        <w:rPr>
          <w:bCs/>
        </w:rPr>
        <w:t xml:space="preserve"> (optional) – List of applicable documents, policies , laws and regulations</w:t>
      </w:r>
    </w:p>
    <w:p w14:paraId="1F1D9015" w14:textId="77777777" w:rsidR="00F66A3D" w:rsidRPr="00D1602A" w:rsidRDefault="00F66A3D" w:rsidP="00D1602A">
      <w:pPr>
        <w:pStyle w:val="ListParagraph"/>
        <w:numPr>
          <w:ilvl w:val="2"/>
          <w:numId w:val="2"/>
        </w:numPr>
        <w:spacing w:after="0"/>
        <w:ind w:left="1440" w:hanging="540"/>
        <w:contextualSpacing w:val="0"/>
        <w:jc w:val="both"/>
        <w:outlineLvl w:val="2"/>
        <w:rPr>
          <w:bCs/>
        </w:rPr>
      </w:pPr>
      <w:r w:rsidRPr="00D1602A">
        <w:rPr>
          <w:b/>
          <w:bCs/>
        </w:rPr>
        <w:t>Attachments</w:t>
      </w:r>
      <w:r w:rsidRPr="00D1602A">
        <w:rPr>
          <w:bCs/>
        </w:rPr>
        <w:t xml:space="preserve"> (optional) -  forms, reports, or records that are generated from the policy</w:t>
      </w:r>
    </w:p>
    <w:p w14:paraId="4C2D27D5" w14:textId="77777777" w:rsidR="00F66A3D" w:rsidRPr="00D1602A" w:rsidRDefault="002B5FB6" w:rsidP="00BD3126">
      <w:pPr>
        <w:pStyle w:val="ListParagraph"/>
        <w:numPr>
          <w:ilvl w:val="1"/>
          <w:numId w:val="2"/>
        </w:numPr>
        <w:spacing w:before="120" w:after="240"/>
        <w:ind w:left="360"/>
        <w:contextualSpacing w:val="0"/>
        <w:jc w:val="both"/>
        <w:outlineLvl w:val="2"/>
        <w:rPr>
          <w:bCs/>
        </w:rPr>
      </w:pPr>
      <w:r w:rsidRPr="00D1602A">
        <w:rPr>
          <w:bCs/>
        </w:rPr>
        <w:t>The Senior Financ</w:t>
      </w:r>
      <w:r w:rsidR="00427820" w:rsidRPr="00D1602A">
        <w:rPr>
          <w:bCs/>
        </w:rPr>
        <w:t>ial</w:t>
      </w:r>
      <w:r w:rsidRPr="00D1602A">
        <w:rPr>
          <w:bCs/>
        </w:rPr>
        <w:t xml:space="preserve"> Officer will submit final draft policy and procedure documents to the Senior Manager for review and </w:t>
      </w:r>
      <w:r w:rsidR="006D263A" w:rsidRPr="00D1602A">
        <w:rPr>
          <w:bCs/>
        </w:rPr>
        <w:t>recommendation for submission</w:t>
      </w:r>
      <w:r w:rsidRPr="00D1602A">
        <w:rPr>
          <w:bCs/>
        </w:rPr>
        <w:t xml:space="preserve"> to the Finance and Audit Committee.</w:t>
      </w:r>
    </w:p>
    <w:p w14:paraId="7B5DE4AD" w14:textId="77777777" w:rsidR="002B5FB6" w:rsidRPr="00D1602A" w:rsidRDefault="002B5FB6" w:rsidP="00D1602A">
      <w:pPr>
        <w:pStyle w:val="ListParagraph"/>
        <w:numPr>
          <w:ilvl w:val="1"/>
          <w:numId w:val="2"/>
        </w:numPr>
        <w:spacing w:after="240"/>
        <w:ind w:left="360"/>
        <w:contextualSpacing w:val="0"/>
        <w:jc w:val="both"/>
        <w:outlineLvl w:val="2"/>
        <w:rPr>
          <w:bCs/>
        </w:rPr>
      </w:pPr>
      <w:r w:rsidRPr="00D1602A">
        <w:rPr>
          <w:bCs/>
        </w:rPr>
        <w:t xml:space="preserve">The Finance and Audit Committee will review </w:t>
      </w:r>
      <w:r w:rsidR="00427820" w:rsidRPr="00D1602A">
        <w:rPr>
          <w:bCs/>
        </w:rPr>
        <w:t xml:space="preserve">the draft policy and procedure documents </w:t>
      </w:r>
      <w:r w:rsidRPr="00D1602A">
        <w:rPr>
          <w:bCs/>
        </w:rPr>
        <w:t xml:space="preserve">and </w:t>
      </w:r>
      <w:r w:rsidR="00427820" w:rsidRPr="00D1602A">
        <w:rPr>
          <w:bCs/>
        </w:rPr>
        <w:t xml:space="preserve">may </w:t>
      </w:r>
      <w:r w:rsidRPr="00D1602A">
        <w:rPr>
          <w:bCs/>
        </w:rPr>
        <w:t xml:space="preserve">recommend </w:t>
      </w:r>
      <w:r w:rsidR="00427820" w:rsidRPr="00D1602A">
        <w:rPr>
          <w:bCs/>
        </w:rPr>
        <w:t xml:space="preserve">them, with or without amendments, </w:t>
      </w:r>
      <w:r w:rsidRPr="00D1602A">
        <w:rPr>
          <w:bCs/>
        </w:rPr>
        <w:t>to Council the final approval</w:t>
      </w:r>
      <w:r w:rsidR="00427820" w:rsidRPr="00D1602A">
        <w:rPr>
          <w:bCs/>
        </w:rPr>
        <w:t>.</w:t>
      </w:r>
    </w:p>
    <w:p w14:paraId="5C1AB9EE" w14:textId="77777777" w:rsidR="00F64E15" w:rsidRPr="00D1602A" w:rsidRDefault="002B5FB6" w:rsidP="00D1602A">
      <w:pPr>
        <w:pStyle w:val="ListParagraph"/>
        <w:numPr>
          <w:ilvl w:val="1"/>
          <w:numId w:val="2"/>
        </w:numPr>
        <w:spacing w:after="240"/>
        <w:ind w:left="360"/>
        <w:contextualSpacing w:val="0"/>
        <w:jc w:val="both"/>
        <w:outlineLvl w:val="2"/>
        <w:rPr>
          <w:bCs/>
        </w:rPr>
      </w:pPr>
      <w:r w:rsidRPr="00D1602A">
        <w:rPr>
          <w:bCs/>
        </w:rPr>
        <w:t xml:space="preserve">Each </w:t>
      </w:r>
      <w:r w:rsidR="00427820" w:rsidRPr="00D1602A">
        <w:rPr>
          <w:bCs/>
        </w:rPr>
        <w:t>p</w:t>
      </w:r>
      <w:r w:rsidRPr="00D1602A">
        <w:rPr>
          <w:bCs/>
        </w:rPr>
        <w:t xml:space="preserve">olicy and </w:t>
      </w:r>
      <w:r w:rsidR="00427820" w:rsidRPr="00D1602A">
        <w:rPr>
          <w:bCs/>
        </w:rPr>
        <w:t>p</w:t>
      </w:r>
      <w:r w:rsidRPr="00D1602A">
        <w:rPr>
          <w:bCs/>
        </w:rPr>
        <w:t>rocedure document</w:t>
      </w:r>
      <w:r w:rsidR="00F64E15" w:rsidRPr="00D1602A">
        <w:rPr>
          <w:bCs/>
        </w:rPr>
        <w:t xml:space="preserve"> presented to Council for approval will include a list of</w:t>
      </w:r>
      <w:r w:rsidRPr="00D1602A">
        <w:rPr>
          <w:bCs/>
        </w:rPr>
        <w:t xml:space="preserve"> the persons affected by the policy and</w:t>
      </w:r>
      <w:r w:rsidR="00F64E15" w:rsidRPr="00D1602A">
        <w:rPr>
          <w:bCs/>
        </w:rPr>
        <w:t xml:space="preserve"> a documented record of the Finance and Audit Committee’s review</w:t>
      </w:r>
      <w:r w:rsidRPr="00D1602A">
        <w:rPr>
          <w:bCs/>
        </w:rPr>
        <w:t xml:space="preserve"> and recommendation</w:t>
      </w:r>
      <w:r w:rsidR="00F64E15" w:rsidRPr="00D1602A">
        <w:rPr>
          <w:bCs/>
        </w:rPr>
        <w:t xml:space="preserve">. </w:t>
      </w:r>
    </w:p>
    <w:p w14:paraId="085BCDAF" w14:textId="77777777" w:rsidR="002B5FB6" w:rsidRPr="00D1602A" w:rsidRDefault="002B5FB6" w:rsidP="00D1602A">
      <w:pPr>
        <w:pStyle w:val="ListParagraph"/>
        <w:spacing w:after="240"/>
        <w:ind w:left="360" w:hanging="360"/>
        <w:contextualSpacing w:val="0"/>
        <w:jc w:val="both"/>
        <w:outlineLvl w:val="2"/>
        <w:rPr>
          <w:bCs/>
          <w:sz w:val="24"/>
          <w:szCs w:val="24"/>
        </w:rPr>
      </w:pPr>
      <w:r w:rsidRPr="00D1602A">
        <w:rPr>
          <w:bCs/>
          <w:sz w:val="24"/>
          <w:szCs w:val="24"/>
        </w:rPr>
        <w:t>Policy Revision</w:t>
      </w:r>
    </w:p>
    <w:p w14:paraId="44EE6D78" w14:textId="77777777" w:rsidR="002B5FB6" w:rsidRPr="00D1602A" w:rsidRDefault="002B5FB6" w:rsidP="00D1602A">
      <w:pPr>
        <w:pStyle w:val="ListParagraph"/>
        <w:numPr>
          <w:ilvl w:val="1"/>
          <w:numId w:val="15"/>
        </w:numPr>
        <w:spacing w:after="240"/>
        <w:ind w:left="360"/>
        <w:contextualSpacing w:val="0"/>
        <w:jc w:val="both"/>
        <w:outlineLvl w:val="2"/>
        <w:rPr>
          <w:bCs/>
        </w:rPr>
      </w:pPr>
      <w:r w:rsidRPr="00D1602A">
        <w:rPr>
          <w:bCs/>
        </w:rPr>
        <w:t>The document initiator</w:t>
      </w:r>
      <w:r w:rsidR="004D3D90" w:rsidRPr="00D1602A">
        <w:rPr>
          <w:bCs/>
        </w:rPr>
        <w:t xml:space="preserve"> may recommend the revision of an issued policy and procedure following steps under “Policy Creation”. </w:t>
      </w:r>
    </w:p>
    <w:p w14:paraId="09EA6598" w14:textId="77777777" w:rsidR="004D3D90" w:rsidRPr="00D1602A" w:rsidRDefault="004D3D90" w:rsidP="00D1602A">
      <w:pPr>
        <w:pStyle w:val="ListParagraph"/>
        <w:numPr>
          <w:ilvl w:val="1"/>
          <w:numId w:val="15"/>
        </w:numPr>
        <w:spacing w:after="240"/>
        <w:ind w:left="360"/>
        <w:contextualSpacing w:val="0"/>
        <w:jc w:val="both"/>
        <w:outlineLvl w:val="2"/>
        <w:rPr>
          <w:bCs/>
        </w:rPr>
      </w:pPr>
      <w:r w:rsidRPr="00D1602A">
        <w:rPr>
          <w:bCs/>
        </w:rPr>
        <w:t xml:space="preserve">Periodically, but at least every </w:t>
      </w:r>
      <w:r w:rsidR="00DD2819">
        <w:rPr>
          <w:bCs/>
        </w:rPr>
        <w:t>two</w:t>
      </w:r>
      <w:r w:rsidR="00DD2819" w:rsidRPr="00D1602A">
        <w:rPr>
          <w:bCs/>
        </w:rPr>
        <w:t xml:space="preserve"> </w:t>
      </w:r>
      <w:r w:rsidRPr="00D1602A">
        <w:rPr>
          <w:bCs/>
        </w:rPr>
        <w:t>years the Senior Financ</w:t>
      </w:r>
      <w:r w:rsidR="00427820" w:rsidRPr="00D1602A">
        <w:rPr>
          <w:bCs/>
        </w:rPr>
        <w:t>ial</w:t>
      </w:r>
      <w:r w:rsidRPr="00D1602A">
        <w:rPr>
          <w:bCs/>
        </w:rPr>
        <w:t xml:space="preserve"> Officer will review issued polici</w:t>
      </w:r>
      <w:r w:rsidR="00912E75" w:rsidRPr="00D1602A">
        <w:rPr>
          <w:bCs/>
        </w:rPr>
        <w:t xml:space="preserve">es </w:t>
      </w:r>
      <w:r w:rsidRPr="00D1602A">
        <w:rPr>
          <w:bCs/>
        </w:rPr>
        <w:t>and procedures or will request process owners to validate existing policy and procedures for accuracy</w:t>
      </w:r>
      <w:r w:rsidR="00427820" w:rsidRPr="00D1602A">
        <w:rPr>
          <w:bCs/>
        </w:rPr>
        <w:t>.</w:t>
      </w:r>
    </w:p>
    <w:p w14:paraId="00483943" w14:textId="77777777" w:rsidR="004D3D90" w:rsidRPr="00D1602A" w:rsidRDefault="004D3D90" w:rsidP="00D1602A">
      <w:pPr>
        <w:pStyle w:val="ListParagraph"/>
        <w:spacing w:after="240"/>
        <w:ind w:left="360" w:hanging="360"/>
        <w:contextualSpacing w:val="0"/>
        <w:jc w:val="both"/>
        <w:outlineLvl w:val="2"/>
        <w:rPr>
          <w:bCs/>
          <w:sz w:val="24"/>
          <w:szCs w:val="24"/>
        </w:rPr>
      </w:pPr>
      <w:r w:rsidRPr="00D1602A">
        <w:rPr>
          <w:bCs/>
          <w:sz w:val="24"/>
          <w:szCs w:val="24"/>
        </w:rPr>
        <w:t>Policy Resci</w:t>
      </w:r>
      <w:r w:rsidR="00427820" w:rsidRPr="00D1602A">
        <w:rPr>
          <w:bCs/>
          <w:sz w:val="24"/>
          <w:szCs w:val="24"/>
        </w:rPr>
        <w:t>ssion</w:t>
      </w:r>
    </w:p>
    <w:p w14:paraId="6DC965ED" w14:textId="77777777" w:rsidR="004D3D90" w:rsidRPr="00D1602A" w:rsidRDefault="004D3D90" w:rsidP="00D1602A">
      <w:pPr>
        <w:pStyle w:val="ListParagraph"/>
        <w:numPr>
          <w:ilvl w:val="1"/>
          <w:numId w:val="16"/>
        </w:numPr>
        <w:spacing w:after="240"/>
        <w:ind w:left="360"/>
        <w:contextualSpacing w:val="0"/>
        <w:jc w:val="both"/>
        <w:outlineLvl w:val="2"/>
        <w:rPr>
          <w:bCs/>
        </w:rPr>
      </w:pPr>
      <w:r w:rsidRPr="00D1602A">
        <w:rPr>
          <w:bCs/>
        </w:rPr>
        <w:t xml:space="preserve">A process owner may request </w:t>
      </w:r>
      <w:r w:rsidR="00427820" w:rsidRPr="00D1602A">
        <w:rPr>
          <w:bCs/>
        </w:rPr>
        <w:t xml:space="preserve">the rescission of </w:t>
      </w:r>
      <w:r w:rsidRPr="00D1602A">
        <w:rPr>
          <w:bCs/>
        </w:rPr>
        <w:t>an issued policy and procedure, if the policy is outdated or inaccurate and approval is obtained from the Senior Manager and Senior Financ</w:t>
      </w:r>
      <w:r w:rsidR="00427820" w:rsidRPr="00D1602A">
        <w:rPr>
          <w:bCs/>
        </w:rPr>
        <w:t>ial</w:t>
      </w:r>
      <w:r w:rsidRPr="00D1602A">
        <w:rPr>
          <w:bCs/>
        </w:rPr>
        <w:t xml:space="preserve"> Officer. </w:t>
      </w:r>
    </w:p>
    <w:p w14:paraId="625823D7" w14:textId="77777777" w:rsidR="002B5FB6" w:rsidRPr="00D1602A" w:rsidRDefault="004D3D90" w:rsidP="00D1602A">
      <w:pPr>
        <w:pStyle w:val="ListParagraph"/>
        <w:numPr>
          <w:ilvl w:val="1"/>
          <w:numId w:val="16"/>
        </w:numPr>
        <w:spacing w:after="240"/>
        <w:ind w:left="360"/>
        <w:contextualSpacing w:val="0"/>
        <w:jc w:val="both"/>
        <w:outlineLvl w:val="2"/>
        <w:rPr>
          <w:bCs/>
        </w:rPr>
      </w:pPr>
      <w:r w:rsidRPr="00D1602A">
        <w:rPr>
          <w:bCs/>
        </w:rPr>
        <w:lastRenderedPageBreak/>
        <w:t>The re</w:t>
      </w:r>
      <w:r w:rsidR="00912E75" w:rsidRPr="00D1602A">
        <w:rPr>
          <w:bCs/>
        </w:rPr>
        <w:t xml:space="preserve">quest to formally rescind an issued policy should be documented and provide the details of why the policy </w:t>
      </w:r>
      <w:r w:rsidR="00427820" w:rsidRPr="00D1602A">
        <w:rPr>
          <w:bCs/>
        </w:rPr>
        <w:t>should</w:t>
      </w:r>
      <w:r w:rsidR="00912E75" w:rsidRPr="00D1602A">
        <w:rPr>
          <w:bCs/>
        </w:rPr>
        <w:t xml:space="preserve"> be </w:t>
      </w:r>
      <w:r w:rsidR="00427820" w:rsidRPr="00D1602A">
        <w:rPr>
          <w:bCs/>
        </w:rPr>
        <w:t>rescinded</w:t>
      </w:r>
      <w:r w:rsidR="00912E75" w:rsidRPr="00D1602A">
        <w:rPr>
          <w:bCs/>
        </w:rPr>
        <w:t xml:space="preserve">. </w:t>
      </w:r>
    </w:p>
    <w:p w14:paraId="6A63E929" w14:textId="77777777" w:rsidR="00F64E15" w:rsidRPr="00D1602A" w:rsidRDefault="00912E75" w:rsidP="00D1602A">
      <w:pPr>
        <w:spacing w:after="240"/>
        <w:jc w:val="both"/>
        <w:outlineLvl w:val="2"/>
        <w:rPr>
          <w:bCs/>
          <w:sz w:val="24"/>
          <w:szCs w:val="24"/>
        </w:rPr>
      </w:pPr>
      <w:r w:rsidRPr="00D1602A">
        <w:rPr>
          <w:bCs/>
          <w:sz w:val="24"/>
          <w:szCs w:val="24"/>
        </w:rPr>
        <w:t>Policy Approval</w:t>
      </w:r>
    </w:p>
    <w:p w14:paraId="15F4C5FB" w14:textId="77777777" w:rsidR="00F64E15" w:rsidRPr="00D1602A" w:rsidRDefault="00912E75" w:rsidP="00D1602A">
      <w:pPr>
        <w:pStyle w:val="ListParagraph"/>
        <w:numPr>
          <w:ilvl w:val="1"/>
          <w:numId w:val="18"/>
        </w:numPr>
        <w:spacing w:after="240"/>
        <w:ind w:left="360"/>
        <w:contextualSpacing w:val="0"/>
        <w:jc w:val="both"/>
        <w:outlineLvl w:val="2"/>
        <w:rPr>
          <w:bCs/>
        </w:rPr>
      </w:pPr>
      <w:r w:rsidRPr="00D1602A">
        <w:rPr>
          <w:bCs/>
        </w:rPr>
        <w:t>Once approved</w:t>
      </w:r>
      <w:r w:rsidR="00427820" w:rsidRPr="00D1602A">
        <w:rPr>
          <w:bCs/>
        </w:rPr>
        <w:t xml:space="preserve"> by Council</w:t>
      </w:r>
      <w:r w:rsidRPr="00D1602A">
        <w:rPr>
          <w:bCs/>
        </w:rPr>
        <w:t xml:space="preserve">, a new or revised policy must be </w:t>
      </w:r>
      <w:r w:rsidR="00D94F42" w:rsidRPr="00D1602A">
        <w:rPr>
          <w:bCs/>
        </w:rPr>
        <w:t xml:space="preserve">communicated </w:t>
      </w:r>
      <w:r w:rsidR="00427820" w:rsidRPr="00D1602A">
        <w:rPr>
          <w:bCs/>
        </w:rPr>
        <w:t xml:space="preserve">and accessible </w:t>
      </w:r>
      <w:r w:rsidR="00D94F42" w:rsidRPr="00D1602A">
        <w:rPr>
          <w:bCs/>
        </w:rPr>
        <w:t xml:space="preserve">to the </w:t>
      </w:r>
      <w:r w:rsidR="00427820" w:rsidRPr="00D1602A">
        <w:rPr>
          <w:bCs/>
        </w:rPr>
        <w:t>all</w:t>
      </w:r>
      <w:r w:rsidR="00DD2819">
        <w:rPr>
          <w:bCs/>
        </w:rPr>
        <w:t xml:space="preserve"> </w:t>
      </w:r>
      <w:r w:rsidR="00427820" w:rsidRPr="00D1602A">
        <w:rPr>
          <w:bCs/>
        </w:rPr>
        <w:t xml:space="preserve">affected </w:t>
      </w:r>
      <w:r w:rsidR="00D94F42" w:rsidRPr="00D1602A">
        <w:rPr>
          <w:bCs/>
        </w:rPr>
        <w:t>department</w:t>
      </w:r>
      <w:r w:rsidR="00427820" w:rsidRPr="00D1602A">
        <w:rPr>
          <w:bCs/>
        </w:rPr>
        <w:t>s</w:t>
      </w:r>
      <w:r w:rsidR="00D94F42" w:rsidRPr="00D1602A">
        <w:rPr>
          <w:bCs/>
        </w:rPr>
        <w:t xml:space="preserve"> and persons.  </w:t>
      </w:r>
    </w:p>
    <w:p w14:paraId="6A5BD9DD" w14:textId="77777777" w:rsidR="00F64E15" w:rsidRPr="00D1602A" w:rsidRDefault="00F64E15" w:rsidP="00D1602A">
      <w:pPr>
        <w:spacing w:after="240"/>
        <w:ind w:left="360" w:hanging="360"/>
        <w:jc w:val="both"/>
        <w:outlineLvl w:val="2"/>
        <w:rPr>
          <w:bCs/>
          <w:sz w:val="24"/>
          <w:szCs w:val="24"/>
        </w:rPr>
      </w:pPr>
      <w:r w:rsidRPr="00D1602A">
        <w:rPr>
          <w:bCs/>
          <w:sz w:val="24"/>
          <w:szCs w:val="24"/>
        </w:rPr>
        <w:t xml:space="preserve"> Policy Maintenance</w:t>
      </w:r>
    </w:p>
    <w:p w14:paraId="60C1EF84" w14:textId="77777777" w:rsidR="00F64E15" w:rsidRPr="00D1602A" w:rsidRDefault="00D94F42" w:rsidP="00D1602A">
      <w:pPr>
        <w:pStyle w:val="ListParagraph"/>
        <w:numPr>
          <w:ilvl w:val="1"/>
          <w:numId w:val="19"/>
        </w:numPr>
        <w:spacing w:after="240"/>
        <w:ind w:left="360"/>
        <w:contextualSpacing w:val="0"/>
        <w:jc w:val="both"/>
        <w:outlineLvl w:val="2"/>
        <w:rPr>
          <w:bCs/>
        </w:rPr>
      </w:pPr>
      <w:r w:rsidRPr="00D1602A">
        <w:rPr>
          <w:bCs/>
        </w:rPr>
        <w:t xml:space="preserve">At least every </w:t>
      </w:r>
      <w:r w:rsidR="00DD2819">
        <w:rPr>
          <w:bCs/>
        </w:rPr>
        <w:t>two</w:t>
      </w:r>
      <w:r w:rsidR="00DD2819" w:rsidRPr="00D1602A">
        <w:rPr>
          <w:bCs/>
        </w:rPr>
        <w:t xml:space="preserve"> </w:t>
      </w:r>
      <w:r w:rsidRPr="00D1602A">
        <w:rPr>
          <w:bCs/>
        </w:rPr>
        <w:t xml:space="preserve">years, all issued policy and procedures documents will be reviewed for completeness, accuracy, and relevancy and revised or rescinded accordingly. </w:t>
      </w:r>
    </w:p>
    <w:p w14:paraId="0B0E7AF1" w14:textId="77777777" w:rsidR="00F64E15" w:rsidRPr="00D1602A" w:rsidRDefault="00F64E15" w:rsidP="00A06E16">
      <w:pPr>
        <w:pStyle w:val="ListParagraph"/>
        <w:numPr>
          <w:ilvl w:val="0"/>
          <w:numId w:val="2"/>
        </w:numPr>
        <w:spacing w:after="240" w:line="271" w:lineRule="auto"/>
        <w:contextualSpacing w:val="0"/>
        <w:jc w:val="both"/>
        <w:outlineLvl w:val="2"/>
        <w:rPr>
          <w:b/>
          <w:bCs/>
          <w:sz w:val="24"/>
          <w:szCs w:val="24"/>
        </w:rPr>
      </w:pPr>
      <w:r w:rsidRPr="00D1602A">
        <w:rPr>
          <w:b/>
          <w:bCs/>
          <w:sz w:val="24"/>
          <w:szCs w:val="24"/>
        </w:rPr>
        <w:t>References and Related Authorities</w:t>
      </w:r>
    </w:p>
    <w:p w14:paraId="458F16D0" w14:textId="77777777" w:rsidR="00F64E15" w:rsidRPr="00D1602A" w:rsidRDefault="00F64E15" w:rsidP="00D1602A">
      <w:pPr>
        <w:pStyle w:val="ListParagraph"/>
        <w:numPr>
          <w:ilvl w:val="1"/>
          <w:numId w:val="17"/>
        </w:numPr>
        <w:spacing w:after="120" w:line="271" w:lineRule="auto"/>
        <w:contextualSpacing w:val="0"/>
        <w:jc w:val="both"/>
        <w:outlineLvl w:val="2"/>
        <w:rPr>
          <w:bCs/>
        </w:rPr>
      </w:pPr>
      <w:r w:rsidRPr="00D1602A">
        <w:rPr>
          <w:bCs/>
        </w:rPr>
        <w:t xml:space="preserve">FMB’s Financial </w:t>
      </w:r>
      <w:r w:rsidR="00427820" w:rsidRPr="00D1602A">
        <w:rPr>
          <w:bCs/>
        </w:rPr>
        <w:t>Management</w:t>
      </w:r>
      <w:r w:rsidRPr="00D1602A">
        <w:rPr>
          <w:bCs/>
        </w:rPr>
        <w:t xml:space="preserve"> System Standard</w:t>
      </w:r>
      <w:r w:rsidR="00427820" w:rsidRPr="00D1602A">
        <w:rPr>
          <w:bCs/>
        </w:rPr>
        <w:t>s</w:t>
      </w:r>
    </w:p>
    <w:p w14:paraId="1D6B0A4C" w14:textId="77777777" w:rsidR="00F64E15" w:rsidRPr="00D1602A" w:rsidRDefault="001C0F8B" w:rsidP="00D1602A">
      <w:pPr>
        <w:pStyle w:val="ListParagraph"/>
        <w:numPr>
          <w:ilvl w:val="2"/>
          <w:numId w:val="17"/>
        </w:numPr>
        <w:spacing w:after="120" w:line="271" w:lineRule="auto"/>
        <w:contextualSpacing w:val="0"/>
        <w:jc w:val="both"/>
        <w:outlineLvl w:val="2"/>
        <w:rPr>
          <w:bCs/>
        </w:rPr>
      </w:pPr>
      <w:r>
        <w:rPr>
          <w:bCs/>
        </w:rPr>
        <w:t>Standard 9.0 Policies, procedures and directions</w:t>
      </w:r>
    </w:p>
    <w:p w14:paraId="2E76CC31" w14:textId="77777777" w:rsidR="00F64E15" w:rsidRPr="00D1602A" w:rsidRDefault="00F64E15" w:rsidP="00D1602A">
      <w:pPr>
        <w:pStyle w:val="ListParagraph"/>
        <w:numPr>
          <w:ilvl w:val="1"/>
          <w:numId w:val="17"/>
        </w:numPr>
        <w:spacing w:after="120" w:line="271" w:lineRule="auto"/>
        <w:contextualSpacing w:val="0"/>
        <w:jc w:val="both"/>
        <w:outlineLvl w:val="2"/>
        <w:rPr>
          <w:bCs/>
        </w:rPr>
      </w:pPr>
      <w:r w:rsidRPr="00D1602A">
        <w:rPr>
          <w:bCs/>
        </w:rPr>
        <w:t>FMB’s Financial Administration Law Standard</w:t>
      </w:r>
      <w:r w:rsidR="004D0A83" w:rsidRPr="00D1602A">
        <w:rPr>
          <w:bCs/>
        </w:rPr>
        <w:t>s</w:t>
      </w:r>
    </w:p>
    <w:p w14:paraId="1E8451B0" w14:textId="77777777" w:rsidR="00096C8F" w:rsidRPr="00C35025" w:rsidRDefault="00084C64" w:rsidP="00D1602A">
      <w:pPr>
        <w:pStyle w:val="ListParagraph"/>
        <w:numPr>
          <w:ilvl w:val="2"/>
          <w:numId w:val="17"/>
        </w:numPr>
        <w:spacing w:after="120" w:line="271" w:lineRule="auto"/>
        <w:contextualSpacing w:val="0"/>
        <w:jc w:val="both"/>
        <w:outlineLvl w:val="2"/>
        <w:rPr>
          <w:b/>
          <w:bCs/>
        </w:rPr>
      </w:pPr>
      <w:r w:rsidRPr="00D1602A">
        <w:rPr>
          <w:bCs/>
        </w:rPr>
        <w:t>Standard</w:t>
      </w:r>
      <w:r w:rsidR="00F64E15" w:rsidRPr="00D1602A">
        <w:rPr>
          <w:bCs/>
        </w:rPr>
        <w:t xml:space="preserve"> 8.3 </w:t>
      </w:r>
      <w:r w:rsidR="00D94F42" w:rsidRPr="00DD2819">
        <w:rPr>
          <w:bCs/>
        </w:rPr>
        <w:t xml:space="preserve"> Policies</w:t>
      </w:r>
      <w:r w:rsidR="00427820" w:rsidRPr="00DD2819">
        <w:rPr>
          <w:bCs/>
        </w:rPr>
        <w:t>,</w:t>
      </w:r>
      <w:r w:rsidR="00D94F42" w:rsidRPr="00DD2819">
        <w:rPr>
          <w:bCs/>
        </w:rPr>
        <w:t xml:space="preserve"> </w:t>
      </w:r>
      <w:r w:rsidR="0019326F">
        <w:rPr>
          <w:bCs/>
        </w:rPr>
        <w:t>p</w:t>
      </w:r>
      <w:r w:rsidR="00D94F42" w:rsidRPr="00DD2819">
        <w:rPr>
          <w:bCs/>
        </w:rPr>
        <w:t>rocedures</w:t>
      </w:r>
      <w:r w:rsidR="00427820" w:rsidRPr="00DC6130">
        <w:rPr>
          <w:bCs/>
        </w:rPr>
        <w:t xml:space="preserve"> and </w:t>
      </w:r>
      <w:r w:rsidR="0019326F">
        <w:rPr>
          <w:bCs/>
        </w:rPr>
        <w:t>d</w:t>
      </w:r>
      <w:r w:rsidR="00427820" w:rsidRPr="00DC6130">
        <w:rPr>
          <w:bCs/>
        </w:rPr>
        <w:t>irections</w:t>
      </w:r>
    </w:p>
    <w:p w14:paraId="553E9744" w14:textId="77777777" w:rsidR="00166F9C" w:rsidRPr="00A06E16" w:rsidRDefault="00166F9C" w:rsidP="00A06E16">
      <w:pPr>
        <w:pStyle w:val="ListParagraph"/>
        <w:numPr>
          <w:ilvl w:val="0"/>
          <w:numId w:val="2"/>
        </w:numPr>
        <w:spacing w:after="240" w:line="271" w:lineRule="auto"/>
        <w:contextualSpacing w:val="0"/>
        <w:jc w:val="both"/>
        <w:outlineLvl w:val="2"/>
        <w:rPr>
          <w:b/>
          <w:bCs/>
          <w:sz w:val="24"/>
          <w:szCs w:val="24"/>
        </w:rPr>
      </w:pPr>
      <w:r w:rsidRPr="00A06E16">
        <w:rPr>
          <w:b/>
          <w:bCs/>
          <w:sz w:val="24"/>
          <w:szCs w:val="24"/>
        </w:rPr>
        <w:t>Attachments</w:t>
      </w:r>
    </w:p>
    <w:p w14:paraId="5D3DECBC" w14:textId="77777777" w:rsidR="00166F9C" w:rsidRPr="00166F9C" w:rsidRDefault="00166F9C" w:rsidP="00C35025">
      <w:r w:rsidRPr="00166F9C">
        <w:t>None</w:t>
      </w:r>
    </w:p>
    <w:sectPr w:rsidR="00166F9C" w:rsidRPr="00166F9C" w:rsidSect="006D36C3">
      <w:headerReference w:type="even" r:id="rId14"/>
      <w:headerReference w:type="default" r:id="rId15"/>
      <w:footerReference w:type="default" r:id="rId16"/>
      <w:headerReference w:type="first" r:id="rId17"/>
      <w:pgSz w:w="12240" w:h="15840"/>
      <w:pgMar w:top="1418" w:right="1440" w:bottom="1134" w:left="1440"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D22C" w14:textId="77777777" w:rsidR="004504CA" w:rsidRDefault="004504CA" w:rsidP="006D36C3">
      <w:pPr>
        <w:spacing w:after="0" w:line="240" w:lineRule="auto"/>
      </w:pPr>
      <w:r>
        <w:separator/>
      </w:r>
    </w:p>
  </w:endnote>
  <w:endnote w:type="continuationSeparator" w:id="0">
    <w:p w14:paraId="208ACE76" w14:textId="77777777" w:rsidR="004504CA" w:rsidRDefault="004504CA" w:rsidP="006D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0A0" w:firstRow="1" w:lastRow="0" w:firstColumn="1" w:lastColumn="0" w:noHBand="0" w:noVBand="0"/>
    </w:tblPr>
    <w:tblGrid>
      <w:gridCol w:w="8424"/>
      <w:gridCol w:w="936"/>
    </w:tblGrid>
    <w:tr w:rsidR="005A295D" w:rsidRPr="00E12592" w14:paraId="2C852EF0" w14:textId="77777777" w:rsidTr="003F24DB">
      <w:tc>
        <w:tcPr>
          <w:tcW w:w="4500" w:type="pct"/>
          <w:tcBorders>
            <w:top w:val="single" w:sz="4" w:space="0" w:color="000000"/>
          </w:tcBorders>
        </w:tcPr>
        <w:p w14:paraId="0FAE1D53" w14:textId="77777777" w:rsidR="005A295D" w:rsidRPr="00F85FD8" w:rsidRDefault="005A295D" w:rsidP="00625BD8">
          <w:pPr>
            <w:pStyle w:val="Footer"/>
            <w:jc w:val="right"/>
            <w:rPr>
              <w:sz w:val="22"/>
              <w:szCs w:val="22"/>
              <w:lang w:val="en-CA" w:eastAsia="ja-JP"/>
            </w:rPr>
          </w:pPr>
          <w:r w:rsidRPr="00F85FD8">
            <w:rPr>
              <w:sz w:val="22"/>
              <w:szCs w:val="22"/>
              <w:lang w:val="en-CA" w:eastAsia="ja-JP"/>
            </w:rPr>
            <w:t xml:space="preserve">[ Sample] First Nation | </w:t>
          </w:r>
          <w:r w:rsidRPr="00F85FD8">
            <w:rPr>
              <w:sz w:val="22"/>
              <w:szCs w:val="22"/>
              <w:lang w:val="en-US" w:eastAsia="ja-JP"/>
            </w:rPr>
            <w:t>Policies, Procedures and Directions</w:t>
          </w:r>
          <w:r w:rsidR="0005230D">
            <w:rPr>
              <w:sz w:val="22"/>
              <w:szCs w:val="22"/>
              <w:lang w:val="en-US" w:eastAsia="ja-JP"/>
            </w:rPr>
            <w:t xml:space="preserve"> Policy</w:t>
          </w:r>
        </w:p>
      </w:tc>
      <w:tc>
        <w:tcPr>
          <w:tcW w:w="500" w:type="pct"/>
          <w:tcBorders>
            <w:top w:val="single" w:sz="4" w:space="0" w:color="C0504D"/>
          </w:tcBorders>
          <w:shd w:val="clear" w:color="auto" w:fill="808080"/>
        </w:tcPr>
        <w:p w14:paraId="25A7AC2E" w14:textId="77777777" w:rsidR="005A295D" w:rsidRPr="00F85FD8" w:rsidRDefault="000A466C">
          <w:pPr>
            <w:pStyle w:val="Header"/>
            <w:rPr>
              <w:color w:val="FFFFFF"/>
              <w:sz w:val="22"/>
              <w:szCs w:val="22"/>
              <w:lang w:val="en-CA" w:eastAsia="ja-JP"/>
            </w:rPr>
          </w:pPr>
          <w:r w:rsidRPr="00F85FD8">
            <w:rPr>
              <w:sz w:val="22"/>
              <w:szCs w:val="22"/>
              <w:lang w:val="en-CA" w:eastAsia="ja-JP"/>
            </w:rPr>
            <w:fldChar w:fldCharType="begin"/>
          </w:r>
          <w:r w:rsidR="00AE6B02" w:rsidRPr="00F85FD8">
            <w:rPr>
              <w:sz w:val="22"/>
              <w:szCs w:val="22"/>
              <w:lang w:val="en-CA" w:eastAsia="ja-JP"/>
            </w:rPr>
            <w:instrText xml:space="preserve"> PAGE   \* MERGEFORMAT </w:instrText>
          </w:r>
          <w:r w:rsidRPr="00F85FD8">
            <w:rPr>
              <w:sz w:val="22"/>
              <w:szCs w:val="22"/>
              <w:lang w:val="en-CA" w:eastAsia="ja-JP"/>
            </w:rPr>
            <w:fldChar w:fldCharType="separate"/>
          </w:r>
          <w:r w:rsidR="001410CF" w:rsidRPr="001410CF">
            <w:rPr>
              <w:noProof/>
              <w:color w:val="FFFFFF"/>
              <w:sz w:val="22"/>
              <w:szCs w:val="22"/>
              <w:lang w:val="en-CA" w:eastAsia="ja-JP"/>
            </w:rPr>
            <w:t>6</w:t>
          </w:r>
          <w:r w:rsidRPr="00F85FD8">
            <w:rPr>
              <w:noProof/>
              <w:color w:val="FFFFFF"/>
              <w:sz w:val="22"/>
              <w:szCs w:val="22"/>
              <w:lang w:val="en-CA" w:eastAsia="ja-JP"/>
            </w:rPr>
            <w:fldChar w:fldCharType="end"/>
          </w:r>
        </w:p>
      </w:tc>
    </w:tr>
  </w:tbl>
  <w:p w14:paraId="0C6678F2" w14:textId="77777777" w:rsidR="005A295D" w:rsidRPr="006D36C3" w:rsidRDefault="005A295D">
    <w:pPr>
      <w:pStyle w:val="Foo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1A98" w14:textId="77777777" w:rsidR="004504CA" w:rsidRDefault="004504CA" w:rsidP="006D36C3">
      <w:pPr>
        <w:spacing w:after="0" w:line="240" w:lineRule="auto"/>
      </w:pPr>
      <w:r>
        <w:separator/>
      </w:r>
    </w:p>
  </w:footnote>
  <w:footnote w:type="continuationSeparator" w:id="0">
    <w:p w14:paraId="0F47E58F" w14:textId="77777777" w:rsidR="004504CA" w:rsidRDefault="004504CA" w:rsidP="006D3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8452" w14:textId="77777777" w:rsidR="000C3DA6" w:rsidRDefault="00000000">
    <w:pPr>
      <w:pStyle w:val="Header"/>
    </w:pPr>
    <w:r>
      <w:rPr>
        <w:noProof/>
      </w:rPr>
      <w:pict w14:anchorId="0618F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5168" o:spid="_x0000_s1026" type="#_x0000_t136" style="position:absolute;margin-left:0;margin-top:0;width:507.6pt;height:152.25pt;rotation:315;z-index:-251658752;mso-position-horizontal:center;mso-position-horizontal-relative:margin;mso-position-vertical:center;mso-position-vertical-relative:margin" o:allowincell="f" fillcolor="silver" stroked="f">
          <v:textpath style="font-family:&quot;Calibri&quot;;font-size:1pt" string="Sample 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B3B3" w14:textId="77777777" w:rsidR="000C3DA6" w:rsidRDefault="00000000">
    <w:pPr>
      <w:pStyle w:val="Header"/>
    </w:pPr>
    <w:r>
      <w:rPr>
        <w:noProof/>
      </w:rPr>
      <w:pict w14:anchorId="06F1C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5169" o:spid="_x0000_s1027" type="#_x0000_t136" style="position:absolute;margin-left:0;margin-top:0;width:507.6pt;height:152.25pt;rotation:315;z-index:-251657728;mso-position-horizontal:center;mso-position-horizontal-relative:margin;mso-position-vertical:center;mso-position-vertical-relative:margin" o:allowincell="f" fillcolor="silver" stroked="f">
          <v:textpath style="font-family:&quot;Calibri&quot;;font-size:1pt" string="Sample 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F8ED" w14:textId="77777777" w:rsidR="000C3DA6" w:rsidRDefault="00000000">
    <w:pPr>
      <w:pStyle w:val="Header"/>
    </w:pPr>
    <w:r>
      <w:rPr>
        <w:noProof/>
      </w:rPr>
      <w:pict w14:anchorId="05016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5167" o:spid="_x0000_s1025" type="#_x0000_t136" style="position:absolute;margin-left:0;margin-top:0;width:507.6pt;height:152.25pt;rotation:315;z-index:-251659776;mso-position-horizontal:center;mso-position-horizontal-relative:margin;mso-position-vertical:center;mso-position-vertical-relative:margin" o:allowincell="f" fillcolor="silver" stroked="f">
          <v:textpath style="font-family:&quot;Calibri&quot;;font-size:1pt" string="Sample 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82F"/>
    <w:multiLevelType w:val="hybridMultilevel"/>
    <w:tmpl w:val="584CACFE"/>
    <w:lvl w:ilvl="0" w:tplc="220220A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05C5BC3"/>
    <w:multiLevelType w:val="multilevel"/>
    <w:tmpl w:val="FA1CA186"/>
    <w:lvl w:ilvl="0">
      <w:start w:val="6"/>
      <w:numFmt w:val="decimal"/>
      <w:lvlText w:val="%1."/>
      <w:lvlJc w:val="left"/>
      <w:pPr>
        <w:ind w:left="360" w:hanging="360"/>
      </w:pPr>
      <w:rPr>
        <w:rFonts w:cs="Times New Roman" w:hint="default"/>
        <w:b/>
        <w:sz w:val="24"/>
        <w:szCs w:val="24"/>
      </w:rPr>
    </w:lvl>
    <w:lvl w:ilvl="1">
      <w:start w:val="1"/>
      <w:numFmt w:val="decimal"/>
      <w:lvlText w:val="(%2)"/>
      <w:lvlJc w:val="left"/>
      <w:pPr>
        <w:ind w:left="630" w:hanging="360"/>
      </w:pPr>
      <w:rPr>
        <w:rFonts w:cs="Times New Roman" w:hint="default"/>
      </w:rPr>
    </w:lvl>
    <w:lvl w:ilvl="2">
      <w:start w:val="1"/>
      <w:numFmt w:val="lowerLetter"/>
      <w:lvlText w:val="(%3)"/>
      <w:lvlJc w:val="lef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 w15:restartNumberingAfterBreak="0">
    <w:nsid w:val="180D5034"/>
    <w:multiLevelType w:val="multilevel"/>
    <w:tmpl w:val="4AA4CA6A"/>
    <w:lvl w:ilvl="0">
      <w:start w:val="1"/>
      <w:numFmt w:val="decimal"/>
      <w:lvlText w:val="%1)"/>
      <w:lvlJc w:val="left"/>
      <w:pPr>
        <w:ind w:left="360" w:hanging="360"/>
      </w:pPr>
      <w:rPr>
        <w:rFonts w:cs="Times New Roman" w:hint="default"/>
        <w:b/>
        <w:sz w:val="24"/>
        <w:szCs w:val="24"/>
      </w:rPr>
    </w:lvl>
    <w:lvl w:ilvl="1">
      <w:start w:val="1"/>
      <w:numFmt w:val="decimal"/>
      <w:lvlText w:val="(%2)"/>
      <w:lvlJc w:val="left"/>
      <w:pPr>
        <w:ind w:left="630" w:hanging="360"/>
      </w:pPr>
      <w:rPr>
        <w:rFonts w:cs="Times New Roman" w:hint="default"/>
      </w:rPr>
    </w:lvl>
    <w:lvl w:ilvl="2">
      <w:start w:val="1"/>
      <w:numFmt w:val="lowerLetter"/>
      <w:lvlText w:val="(%3)"/>
      <w:lvlJc w:val="lef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190337F4"/>
    <w:multiLevelType w:val="hybridMultilevel"/>
    <w:tmpl w:val="B896C9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922C5C"/>
    <w:multiLevelType w:val="multilevel"/>
    <w:tmpl w:val="F754F624"/>
    <w:lvl w:ilvl="0">
      <w:start w:val="1"/>
      <w:numFmt w:val="decimal"/>
      <w:pStyle w:val="Heading1"/>
      <w:lvlText w:val="%1."/>
      <w:lvlJc w:val="left"/>
      <w:pPr>
        <w:ind w:left="360" w:hanging="360"/>
      </w:pPr>
      <w:rPr>
        <w:rFonts w:cs="Times New Roman"/>
      </w:rPr>
    </w:lvl>
    <w:lvl w:ilvl="1">
      <w:start w:val="1"/>
      <w:numFmt w:val="decimal"/>
      <w:lvlText w:val="%1.%2."/>
      <w:lvlJc w:val="left"/>
      <w:pPr>
        <w:ind w:left="1242" w:hanging="432"/>
      </w:pPr>
      <w:rPr>
        <w:rFonts w:ascii="Calibri" w:hAnsi="Calibri"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b w:val="0"/>
        <w:i w:val="0"/>
      </w:rPr>
    </w:lvl>
    <w:lvl w:ilvl="3">
      <w:start w:val="1"/>
      <w:numFmt w:val="decimal"/>
      <w:lvlText w:val="%1.%2.%3.%4."/>
      <w:lvlJc w:val="left"/>
      <w:pPr>
        <w:ind w:left="1728" w:hanging="648"/>
      </w:pPr>
      <w:rPr>
        <w:rFonts w:cs="Times New Roman"/>
        <w:b w:val="0"/>
        <w:i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A6B3A5F"/>
    <w:multiLevelType w:val="multilevel"/>
    <w:tmpl w:val="FA1CA186"/>
    <w:lvl w:ilvl="0">
      <w:start w:val="6"/>
      <w:numFmt w:val="decimal"/>
      <w:lvlText w:val="%1."/>
      <w:lvlJc w:val="left"/>
      <w:pPr>
        <w:ind w:left="360" w:hanging="360"/>
      </w:pPr>
      <w:rPr>
        <w:rFonts w:cs="Times New Roman" w:hint="default"/>
        <w:b/>
        <w:sz w:val="24"/>
        <w:szCs w:val="24"/>
      </w:rPr>
    </w:lvl>
    <w:lvl w:ilvl="1">
      <w:start w:val="1"/>
      <w:numFmt w:val="decimal"/>
      <w:lvlText w:val="(%2)"/>
      <w:lvlJc w:val="left"/>
      <w:pPr>
        <w:ind w:left="630" w:hanging="360"/>
      </w:pPr>
      <w:rPr>
        <w:rFonts w:cs="Times New Roman" w:hint="default"/>
      </w:rPr>
    </w:lvl>
    <w:lvl w:ilvl="2">
      <w:start w:val="1"/>
      <w:numFmt w:val="lowerLetter"/>
      <w:lvlText w:val="(%3)"/>
      <w:lvlJc w:val="lef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23D60D39"/>
    <w:multiLevelType w:val="multilevel"/>
    <w:tmpl w:val="D22451B0"/>
    <w:styleLink w:val="Style2"/>
    <w:lvl w:ilvl="0">
      <w:start w:val="1"/>
      <w:numFmt w:val="decimal"/>
      <w:lvlText w:val="%1"/>
      <w:lvlJc w:val="left"/>
      <w:pPr>
        <w:ind w:left="360" w:hanging="360"/>
      </w:pPr>
      <w:rPr>
        <w:rFonts w:ascii="Times New Roman" w:hAnsi="Times New Roman" w:cs="Times New Roman" w:hint="default"/>
        <w:b/>
        <w:sz w:val="24"/>
        <w:szCs w:val="24"/>
      </w:rPr>
    </w:lvl>
    <w:lvl w:ilvl="1">
      <w:start w:val="1"/>
      <w:numFmt w:val="none"/>
      <w:lvlText w:val="(1)"/>
      <w:lvlJc w:val="left"/>
      <w:pPr>
        <w:ind w:left="1080" w:hanging="360"/>
      </w:pPr>
      <w:rPr>
        <w:rFonts w:cs="Times New Roman" w:hint="default"/>
      </w:rPr>
    </w:lvl>
    <w:lvl w:ilvl="2">
      <w:start w:val="1"/>
      <w:numFmt w:val="lowerLetter"/>
      <w:lvlText w:val="(%3)"/>
      <w:lvlJc w:val="lef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37014EA2"/>
    <w:multiLevelType w:val="hybridMultilevel"/>
    <w:tmpl w:val="A4D402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DD6F53"/>
    <w:multiLevelType w:val="hybridMultilevel"/>
    <w:tmpl w:val="8DCAF594"/>
    <w:lvl w:ilvl="0" w:tplc="0409000F">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5BA3EA7"/>
    <w:multiLevelType w:val="hybridMultilevel"/>
    <w:tmpl w:val="65422046"/>
    <w:lvl w:ilvl="0" w:tplc="81F4119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8EB2BFF4">
      <w:start w:val="1"/>
      <w:numFmt w:val="lowerLetter"/>
      <w:lvlText w:val="(%3)"/>
      <w:lvlJc w:val="right"/>
      <w:pPr>
        <w:ind w:left="990" w:hanging="180"/>
      </w:pPr>
      <w:rPr>
        <w:rFonts w:ascii="Calibri" w:eastAsia="MS Mincho" w:hAnsi="Calibri"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510C070F"/>
    <w:multiLevelType w:val="hybridMultilevel"/>
    <w:tmpl w:val="23B4248C"/>
    <w:lvl w:ilvl="0" w:tplc="B00433C8">
      <w:start w:val="1"/>
      <w:numFmt w:val="lowerRoman"/>
      <w:lvlText w:val="%1."/>
      <w:lvlJc w:val="right"/>
      <w:pPr>
        <w:ind w:left="720" w:hanging="360"/>
      </w:pPr>
      <w:rPr>
        <w:rFonts w:cs="Times New Roman"/>
        <w:b/>
        <w:sz w:val="22"/>
        <w:szCs w:val="22"/>
      </w:rPr>
    </w:lvl>
    <w:lvl w:ilvl="1" w:tplc="89CE4BBA">
      <w:start w:val="1"/>
      <w:numFmt w:val="lowerLetter"/>
      <w:lvlText w:val="%2."/>
      <w:lvlJc w:val="left"/>
      <w:pPr>
        <w:ind w:left="1440" w:hanging="360"/>
      </w:pPr>
      <w:rPr>
        <w:rFonts w:cs="Times New Roman"/>
        <w:b w:val="0"/>
        <w:color w:val="000000"/>
        <w:sz w:val="20"/>
        <w:szCs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38F3539"/>
    <w:multiLevelType w:val="multilevel"/>
    <w:tmpl w:val="8EB8B6BC"/>
    <w:lvl w:ilvl="0">
      <w:start w:val="6"/>
      <w:numFmt w:val="decimal"/>
      <w:lvlText w:val="%1."/>
      <w:lvlJc w:val="left"/>
      <w:pPr>
        <w:ind w:left="360" w:hanging="360"/>
      </w:pPr>
      <w:rPr>
        <w:rFonts w:cs="Times New Roman" w:hint="default"/>
        <w:b/>
        <w:sz w:val="24"/>
        <w:szCs w:val="24"/>
      </w:rPr>
    </w:lvl>
    <w:lvl w:ilvl="1">
      <w:start w:val="1"/>
      <w:numFmt w:val="decimal"/>
      <w:lvlText w:val="(%2)"/>
      <w:lvlJc w:val="left"/>
      <w:pPr>
        <w:ind w:left="630" w:hanging="360"/>
      </w:pPr>
      <w:rPr>
        <w:rFonts w:cs="Times New Roman" w:hint="default"/>
      </w:rPr>
    </w:lvl>
    <w:lvl w:ilvl="2">
      <w:start w:val="1"/>
      <w:numFmt w:val="lowerLetter"/>
      <w:lvlText w:val="(%3)"/>
      <w:lvlJc w:val="lef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 w15:restartNumberingAfterBreak="0">
    <w:nsid w:val="6651003C"/>
    <w:multiLevelType w:val="multilevel"/>
    <w:tmpl w:val="24E85812"/>
    <w:lvl w:ilvl="0">
      <w:start w:val="6"/>
      <w:numFmt w:val="decimal"/>
      <w:lvlText w:val="%1."/>
      <w:lvlJc w:val="left"/>
      <w:pPr>
        <w:ind w:left="360" w:hanging="360"/>
      </w:pPr>
      <w:rPr>
        <w:rFonts w:cs="Times New Roman" w:hint="default"/>
        <w:b/>
        <w:sz w:val="24"/>
        <w:szCs w:val="24"/>
      </w:rPr>
    </w:lvl>
    <w:lvl w:ilvl="1">
      <w:start w:val="1"/>
      <w:numFmt w:val="decimal"/>
      <w:lvlText w:val="(%2)"/>
      <w:lvlJc w:val="left"/>
      <w:pPr>
        <w:ind w:left="630" w:hanging="360"/>
      </w:pPr>
      <w:rPr>
        <w:rFonts w:cs="Times New Roman" w:hint="default"/>
      </w:rPr>
    </w:lvl>
    <w:lvl w:ilvl="2">
      <w:start w:val="1"/>
      <w:numFmt w:val="lowerLetter"/>
      <w:lvlText w:val="(%3)"/>
      <w:lvlJc w:val="left"/>
      <w:pPr>
        <w:ind w:left="180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3" w15:restartNumberingAfterBreak="0">
    <w:nsid w:val="68AD06EC"/>
    <w:multiLevelType w:val="multilevel"/>
    <w:tmpl w:val="FA1CA186"/>
    <w:lvl w:ilvl="0">
      <w:start w:val="6"/>
      <w:numFmt w:val="decimal"/>
      <w:lvlText w:val="%1."/>
      <w:lvlJc w:val="left"/>
      <w:pPr>
        <w:ind w:left="360" w:hanging="360"/>
      </w:pPr>
      <w:rPr>
        <w:rFonts w:cs="Times New Roman" w:hint="default"/>
        <w:b/>
        <w:sz w:val="24"/>
        <w:szCs w:val="24"/>
      </w:rPr>
    </w:lvl>
    <w:lvl w:ilvl="1">
      <w:start w:val="1"/>
      <w:numFmt w:val="decimal"/>
      <w:lvlText w:val="(%2)"/>
      <w:lvlJc w:val="left"/>
      <w:pPr>
        <w:ind w:left="630" w:hanging="360"/>
      </w:pPr>
      <w:rPr>
        <w:rFonts w:cs="Times New Roman" w:hint="default"/>
      </w:rPr>
    </w:lvl>
    <w:lvl w:ilvl="2">
      <w:start w:val="1"/>
      <w:numFmt w:val="lowerLetter"/>
      <w:lvlText w:val="(%3)"/>
      <w:lvlJc w:val="lef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4" w15:restartNumberingAfterBreak="0">
    <w:nsid w:val="6A9351BE"/>
    <w:multiLevelType w:val="multilevel"/>
    <w:tmpl w:val="4AA4CA6A"/>
    <w:lvl w:ilvl="0">
      <w:start w:val="1"/>
      <w:numFmt w:val="decimal"/>
      <w:lvlText w:val="%1)"/>
      <w:lvlJc w:val="left"/>
      <w:pPr>
        <w:ind w:left="360" w:hanging="360"/>
      </w:pPr>
      <w:rPr>
        <w:rFonts w:cs="Times New Roman" w:hint="default"/>
        <w:b/>
        <w:sz w:val="24"/>
        <w:szCs w:val="24"/>
      </w:rPr>
    </w:lvl>
    <w:lvl w:ilvl="1">
      <w:start w:val="1"/>
      <w:numFmt w:val="decimal"/>
      <w:lvlText w:val="(%2)"/>
      <w:lvlJc w:val="left"/>
      <w:pPr>
        <w:ind w:left="630" w:hanging="360"/>
      </w:pPr>
      <w:rPr>
        <w:rFonts w:cs="Times New Roman" w:hint="default"/>
      </w:rPr>
    </w:lvl>
    <w:lvl w:ilvl="2">
      <w:start w:val="1"/>
      <w:numFmt w:val="lowerLetter"/>
      <w:lvlText w:val="(%3)"/>
      <w:lvlJc w:val="lef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5" w15:restartNumberingAfterBreak="0">
    <w:nsid w:val="70DC7E63"/>
    <w:multiLevelType w:val="hybridMultilevel"/>
    <w:tmpl w:val="011CD1FC"/>
    <w:lvl w:ilvl="0" w:tplc="36663DB2">
      <w:start w:val="1"/>
      <w:numFmt w:val="lowerLetter"/>
      <w:lvlText w:val="%1)"/>
      <w:lvlJc w:val="right"/>
      <w:pPr>
        <w:ind w:left="1080" w:hanging="360"/>
      </w:pPr>
      <w:rPr>
        <w:rFonts w:ascii="Calibri" w:eastAsia="MS Mincho" w:hAnsi="Calibr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71494A8E"/>
    <w:multiLevelType w:val="multilevel"/>
    <w:tmpl w:val="2B6661BE"/>
    <w:lvl w:ilvl="0">
      <w:start w:val="1"/>
      <w:numFmt w:val="decimal"/>
      <w:lvlText w:val="%1."/>
      <w:lvlJc w:val="left"/>
      <w:pPr>
        <w:ind w:left="360" w:hanging="360"/>
      </w:pPr>
      <w:rPr>
        <w:rFonts w:cs="Times New Roman" w:hint="default"/>
        <w:b/>
        <w:sz w:val="24"/>
        <w:szCs w:val="24"/>
      </w:rPr>
    </w:lvl>
    <w:lvl w:ilvl="1">
      <w:start w:val="1"/>
      <w:numFmt w:val="decimal"/>
      <w:lvlText w:val="(%2)"/>
      <w:lvlJc w:val="left"/>
      <w:pPr>
        <w:ind w:left="630" w:hanging="360"/>
      </w:pPr>
      <w:rPr>
        <w:rFonts w:cs="Times New Roman" w:hint="default"/>
      </w:rPr>
    </w:lvl>
    <w:lvl w:ilvl="2">
      <w:start w:val="1"/>
      <w:numFmt w:val="lowerLetter"/>
      <w:lvlText w:val="(%3)"/>
      <w:lvlJc w:val="lef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7" w15:restartNumberingAfterBreak="0">
    <w:nsid w:val="75911D65"/>
    <w:multiLevelType w:val="hybridMultilevel"/>
    <w:tmpl w:val="995A7F52"/>
    <w:lvl w:ilvl="0" w:tplc="10090011">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15:restartNumberingAfterBreak="0">
    <w:nsid w:val="7C9F36B2"/>
    <w:multiLevelType w:val="hybridMultilevel"/>
    <w:tmpl w:val="038E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640187">
    <w:abstractNumId w:val="17"/>
  </w:num>
  <w:num w:numId="2" w16cid:durableId="1311978090">
    <w:abstractNumId w:val="16"/>
  </w:num>
  <w:num w:numId="3" w16cid:durableId="717628607">
    <w:abstractNumId w:val="6"/>
  </w:num>
  <w:num w:numId="4" w16cid:durableId="1062288321">
    <w:abstractNumId w:val="7"/>
  </w:num>
  <w:num w:numId="5" w16cid:durableId="1492911768">
    <w:abstractNumId w:val="10"/>
  </w:num>
  <w:num w:numId="6" w16cid:durableId="406414735">
    <w:abstractNumId w:val="0"/>
  </w:num>
  <w:num w:numId="7" w16cid:durableId="587229792">
    <w:abstractNumId w:val="4"/>
  </w:num>
  <w:num w:numId="8" w16cid:durableId="1997755896">
    <w:abstractNumId w:val="2"/>
  </w:num>
  <w:num w:numId="9" w16cid:durableId="384179388">
    <w:abstractNumId w:val="14"/>
  </w:num>
  <w:num w:numId="10" w16cid:durableId="1426458662">
    <w:abstractNumId w:val="3"/>
  </w:num>
  <w:num w:numId="11" w16cid:durableId="1426029318">
    <w:abstractNumId w:val="9"/>
  </w:num>
  <w:num w:numId="12" w16cid:durableId="1927690877">
    <w:abstractNumId w:val="15"/>
  </w:num>
  <w:num w:numId="13" w16cid:durableId="1250888455">
    <w:abstractNumId w:val="8"/>
  </w:num>
  <w:num w:numId="14" w16cid:durableId="648247342">
    <w:abstractNumId w:val="18"/>
  </w:num>
  <w:num w:numId="15" w16cid:durableId="159778560">
    <w:abstractNumId w:val="11"/>
  </w:num>
  <w:num w:numId="16" w16cid:durableId="778140040">
    <w:abstractNumId w:val="5"/>
  </w:num>
  <w:num w:numId="17" w16cid:durableId="133260775">
    <w:abstractNumId w:val="12"/>
  </w:num>
  <w:num w:numId="18" w16cid:durableId="336885961">
    <w:abstractNumId w:val="1"/>
  </w:num>
  <w:num w:numId="19" w16cid:durableId="94786631">
    <w:abstractNumId w:val="13"/>
  </w:num>
  <w:num w:numId="20" w16cid:durableId="1274480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5B"/>
    <w:rsid w:val="0000547C"/>
    <w:rsid w:val="00006EDB"/>
    <w:rsid w:val="00007B42"/>
    <w:rsid w:val="00020571"/>
    <w:rsid w:val="00030B27"/>
    <w:rsid w:val="00043A76"/>
    <w:rsid w:val="000457F5"/>
    <w:rsid w:val="000506DA"/>
    <w:rsid w:val="0005230D"/>
    <w:rsid w:val="00053AED"/>
    <w:rsid w:val="00054CBC"/>
    <w:rsid w:val="00055DE9"/>
    <w:rsid w:val="00061F66"/>
    <w:rsid w:val="00062641"/>
    <w:rsid w:val="000711F0"/>
    <w:rsid w:val="00084C64"/>
    <w:rsid w:val="0009238E"/>
    <w:rsid w:val="00096C8F"/>
    <w:rsid w:val="000A466C"/>
    <w:rsid w:val="000A5871"/>
    <w:rsid w:val="000B2B42"/>
    <w:rsid w:val="000B3A53"/>
    <w:rsid w:val="000C3527"/>
    <w:rsid w:val="000C3C7B"/>
    <w:rsid w:val="000C3DA6"/>
    <w:rsid w:val="000C4F89"/>
    <w:rsid w:val="000C7B31"/>
    <w:rsid w:val="000D0207"/>
    <w:rsid w:val="000D6A5E"/>
    <w:rsid w:val="000E1D00"/>
    <w:rsid w:val="000F5A87"/>
    <w:rsid w:val="00102E07"/>
    <w:rsid w:val="001160EC"/>
    <w:rsid w:val="00136EB3"/>
    <w:rsid w:val="001410CF"/>
    <w:rsid w:val="00144681"/>
    <w:rsid w:val="00144F7A"/>
    <w:rsid w:val="00150686"/>
    <w:rsid w:val="0015172D"/>
    <w:rsid w:val="001560C0"/>
    <w:rsid w:val="00157456"/>
    <w:rsid w:val="00161F76"/>
    <w:rsid w:val="00166F9C"/>
    <w:rsid w:val="00172EC6"/>
    <w:rsid w:val="0018473E"/>
    <w:rsid w:val="0019326F"/>
    <w:rsid w:val="00196354"/>
    <w:rsid w:val="001A1055"/>
    <w:rsid w:val="001A2DFE"/>
    <w:rsid w:val="001A4012"/>
    <w:rsid w:val="001C0F8B"/>
    <w:rsid w:val="001C58A5"/>
    <w:rsid w:val="001D220F"/>
    <w:rsid w:val="001D736E"/>
    <w:rsid w:val="001E57A7"/>
    <w:rsid w:val="002160DC"/>
    <w:rsid w:val="00222A24"/>
    <w:rsid w:val="00224373"/>
    <w:rsid w:val="00227E68"/>
    <w:rsid w:val="00245667"/>
    <w:rsid w:val="00273590"/>
    <w:rsid w:val="002A56EC"/>
    <w:rsid w:val="002B5712"/>
    <w:rsid w:val="002B5FB6"/>
    <w:rsid w:val="002C183E"/>
    <w:rsid w:val="002C6032"/>
    <w:rsid w:val="002C642B"/>
    <w:rsid w:val="002D04E5"/>
    <w:rsid w:val="002E29C9"/>
    <w:rsid w:val="002F03E7"/>
    <w:rsid w:val="00314E29"/>
    <w:rsid w:val="00320AD2"/>
    <w:rsid w:val="003263F2"/>
    <w:rsid w:val="0033171E"/>
    <w:rsid w:val="0034019B"/>
    <w:rsid w:val="003456C0"/>
    <w:rsid w:val="00345F5E"/>
    <w:rsid w:val="003519EC"/>
    <w:rsid w:val="00354CCD"/>
    <w:rsid w:val="003715D9"/>
    <w:rsid w:val="0037529A"/>
    <w:rsid w:val="00381DDD"/>
    <w:rsid w:val="0039744E"/>
    <w:rsid w:val="003A67B8"/>
    <w:rsid w:val="003A7141"/>
    <w:rsid w:val="003A7FB3"/>
    <w:rsid w:val="003C0A84"/>
    <w:rsid w:val="003C0ADF"/>
    <w:rsid w:val="003C2411"/>
    <w:rsid w:val="003C4B30"/>
    <w:rsid w:val="003E1A26"/>
    <w:rsid w:val="003E1EC3"/>
    <w:rsid w:val="003E482F"/>
    <w:rsid w:val="003E4C0E"/>
    <w:rsid w:val="003F24DB"/>
    <w:rsid w:val="003F5F39"/>
    <w:rsid w:val="004104CF"/>
    <w:rsid w:val="00413A38"/>
    <w:rsid w:val="00420D91"/>
    <w:rsid w:val="00427820"/>
    <w:rsid w:val="00444FBD"/>
    <w:rsid w:val="004457A5"/>
    <w:rsid w:val="004504CA"/>
    <w:rsid w:val="0045637E"/>
    <w:rsid w:val="00473D62"/>
    <w:rsid w:val="00476902"/>
    <w:rsid w:val="00483E51"/>
    <w:rsid w:val="0049690C"/>
    <w:rsid w:val="004B00CE"/>
    <w:rsid w:val="004B11D7"/>
    <w:rsid w:val="004B5777"/>
    <w:rsid w:val="004B7ACA"/>
    <w:rsid w:val="004D0A83"/>
    <w:rsid w:val="004D3D90"/>
    <w:rsid w:val="004E43AD"/>
    <w:rsid w:val="00510AAB"/>
    <w:rsid w:val="0051429C"/>
    <w:rsid w:val="00517118"/>
    <w:rsid w:val="00527D6E"/>
    <w:rsid w:val="0053083D"/>
    <w:rsid w:val="00531991"/>
    <w:rsid w:val="00534CB4"/>
    <w:rsid w:val="00534EA2"/>
    <w:rsid w:val="0053527F"/>
    <w:rsid w:val="0055659D"/>
    <w:rsid w:val="0056613D"/>
    <w:rsid w:val="00570E18"/>
    <w:rsid w:val="00584A17"/>
    <w:rsid w:val="005A004E"/>
    <w:rsid w:val="005A295D"/>
    <w:rsid w:val="005A2E96"/>
    <w:rsid w:val="005C1006"/>
    <w:rsid w:val="005D449E"/>
    <w:rsid w:val="005D6C64"/>
    <w:rsid w:val="005D7B69"/>
    <w:rsid w:val="005F203D"/>
    <w:rsid w:val="005F3288"/>
    <w:rsid w:val="005F646C"/>
    <w:rsid w:val="0061079E"/>
    <w:rsid w:val="006131AD"/>
    <w:rsid w:val="00617469"/>
    <w:rsid w:val="00625BD8"/>
    <w:rsid w:val="00630BDD"/>
    <w:rsid w:val="00644D38"/>
    <w:rsid w:val="00645669"/>
    <w:rsid w:val="00647B39"/>
    <w:rsid w:val="006701D0"/>
    <w:rsid w:val="006760E0"/>
    <w:rsid w:val="006979EE"/>
    <w:rsid w:val="006B6AD2"/>
    <w:rsid w:val="006C420E"/>
    <w:rsid w:val="006D263A"/>
    <w:rsid w:val="006D36C3"/>
    <w:rsid w:val="006D59FA"/>
    <w:rsid w:val="006D60F2"/>
    <w:rsid w:val="006D7581"/>
    <w:rsid w:val="006E6BA4"/>
    <w:rsid w:val="00702CB6"/>
    <w:rsid w:val="00705BAC"/>
    <w:rsid w:val="0071152E"/>
    <w:rsid w:val="00721676"/>
    <w:rsid w:val="00726ACB"/>
    <w:rsid w:val="0073388A"/>
    <w:rsid w:val="0073446D"/>
    <w:rsid w:val="00741D63"/>
    <w:rsid w:val="00742A78"/>
    <w:rsid w:val="00755550"/>
    <w:rsid w:val="007558DB"/>
    <w:rsid w:val="0076273C"/>
    <w:rsid w:val="00774679"/>
    <w:rsid w:val="007746D3"/>
    <w:rsid w:val="007844F6"/>
    <w:rsid w:val="00784E64"/>
    <w:rsid w:val="007A05D5"/>
    <w:rsid w:val="007C28C0"/>
    <w:rsid w:val="007C4ED5"/>
    <w:rsid w:val="007D027A"/>
    <w:rsid w:val="007E2553"/>
    <w:rsid w:val="007E5973"/>
    <w:rsid w:val="007F2CB4"/>
    <w:rsid w:val="00801BE8"/>
    <w:rsid w:val="008111FA"/>
    <w:rsid w:val="00830387"/>
    <w:rsid w:val="00852AE7"/>
    <w:rsid w:val="00864DE4"/>
    <w:rsid w:val="00872FFD"/>
    <w:rsid w:val="008846D5"/>
    <w:rsid w:val="0088471B"/>
    <w:rsid w:val="0089176B"/>
    <w:rsid w:val="00893948"/>
    <w:rsid w:val="008959D5"/>
    <w:rsid w:val="008962CD"/>
    <w:rsid w:val="008B3183"/>
    <w:rsid w:val="008D51B1"/>
    <w:rsid w:val="008F246B"/>
    <w:rsid w:val="009043EA"/>
    <w:rsid w:val="0091274D"/>
    <w:rsid w:val="00912E75"/>
    <w:rsid w:val="0092166D"/>
    <w:rsid w:val="0092252C"/>
    <w:rsid w:val="00924551"/>
    <w:rsid w:val="009639E4"/>
    <w:rsid w:val="009762D3"/>
    <w:rsid w:val="0098465F"/>
    <w:rsid w:val="00995710"/>
    <w:rsid w:val="009A3AD1"/>
    <w:rsid w:val="009A5831"/>
    <w:rsid w:val="009B6EB0"/>
    <w:rsid w:val="009C1C40"/>
    <w:rsid w:val="009C22AB"/>
    <w:rsid w:val="009E0713"/>
    <w:rsid w:val="009E0B11"/>
    <w:rsid w:val="009F1BC9"/>
    <w:rsid w:val="009F777F"/>
    <w:rsid w:val="009F7D75"/>
    <w:rsid w:val="00A06E16"/>
    <w:rsid w:val="00A13BF1"/>
    <w:rsid w:val="00A14407"/>
    <w:rsid w:val="00A241E5"/>
    <w:rsid w:val="00A265C7"/>
    <w:rsid w:val="00A51381"/>
    <w:rsid w:val="00A5191E"/>
    <w:rsid w:val="00A64F50"/>
    <w:rsid w:val="00A719F3"/>
    <w:rsid w:val="00A72A6F"/>
    <w:rsid w:val="00AA0CE9"/>
    <w:rsid w:val="00AA7B93"/>
    <w:rsid w:val="00AB4953"/>
    <w:rsid w:val="00AE6B02"/>
    <w:rsid w:val="00AF7BE8"/>
    <w:rsid w:val="00B01757"/>
    <w:rsid w:val="00B06AE5"/>
    <w:rsid w:val="00B11A4D"/>
    <w:rsid w:val="00B351F0"/>
    <w:rsid w:val="00B403E1"/>
    <w:rsid w:val="00B426A0"/>
    <w:rsid w:val="00B570E2"/>
    <w:rsid w:val="00B60343"/>
    <w:rsid w:val="00B670B4"/>
    <w:rsid w:val="00B72749"/>
    <w:rsid w:val="00B73F8E"/>
    <w:rsid w:val="00B908FC"/>
    <w:rsid w:val="00B91D0B"/>
    <w:rsid w:val="00B95190"/>
    <w:rsid w:val="00BC0D5B"/>
    <w:rsid w:val="00BD1C13"/>
    <w:rsid w:val="00BD3126"/>
    <w:rsid w:val="00BE0611"/>
    <w:rsid w:val="00BF1A15"/>
    <w:rsid w:val="00C02D7F"/>
    <w:rsid w:val="00C03793"/>
    <w:rsid w:val="00C044A4"/>
    <w:rsid w:val="00C106F5"/>
    <w:rsid w:val="00C115D1"/>
    <w:rsid w:val="00C13325"/>
    <w:rsid w:val="00C157E6"/>
    <w:rsid w:val="00C24BCA"/>
    <w:rsid w:val="00C31D1A"/>
    <w:rsid w:val="00C35025"/>
    <w:rsid w:val="00C50005"/>
    <w:rsid w:val="00C52FC4"/>
    <w:rsid w:val="00C54690"/>
    <w:rsid w:val="00C56BB2"/>
    <w:rsid w:val="00C60A49"/>
    <w:rsid w:val="00C710CF"/>
    <w:rsid w:val="00CA47BC"/>
    <w:rsid w:val="00CA77AE"/>
    <w:rsid w:val="00CB3089"/>
    <w:rsid w:val="00CB7B97"/>
    <w:rsid w:val="00CD2316"/>
    <w:rsid w:val="00CE1005"/>
    <w:rsid w:val="00D01E94"/>
    <w:rsid w:val="00D144D2"/>
    <w:rsid w:val="00D1602A"/>
    <w:rsid w:val="00D1731B"/>
    <w:rsid w:val="00D22B44"/>
    <w:rsid w:val="00D30551"/>
    <w:rsid w:val="00D31D1D"/>
    <w:rsid w:val="00D40189"/>
    <w:rsid w:val="00D41030"/>
    <w:rsid w:val="00D50919"/>
    <w:rsid w:val="00D55B7A"/>
    <w:rsid w:val="00D56451"/>
    <w:rsid w:val="00D705C8"/>
    <w:rsid w:val="00D7429A"/>
    <w:rsid w:val="00D90493"/>
    <w:rsid w:val="00D93941"/>
    <w:rsid w:val="00D94446"/>
    <w:rsid w:val="00D94F42"/>
    <w:rsid w:val="00D966FB"/>
    <w:rsid w:val="00DA4FC8"/>
    <w:rsid w:val="00DC08F8"/>
    <w:rsid w:val="00DC36CB"/>
    <w:rsid w:val="00DC6130"/>
    <w:rsid w:val="00DD126F"/>
    <w:rsid w:val="00DD2819"/>
    <w:rsid w:val="00DD6E9F"/>
    <w:rsid w:val="00DE4A02"/>
    <w:rsid w:val="00DE5A0A"/>
    <w:rsid w:val="00E12592"/>
    <w:rsid w:val="00E23125"/>
    <w:rsid w:val="00E24367"/>
    <w:rsid w:val="00E316C3"/>
    <w:rsid w:val="00E45D8D"/>
    <w:rsid w:val="00E6387C"/>
    <w:rsid w:val="00E662EA"/>
    <w:rsid w:val="00E831CE"/>
    <w:rsid w:val="00E84BDE"/>
    <w:rsid w:val="00EA0E8D"/>
    <w:rsid w:val="00EC0A7F"/>
    <w:rsid w:val="00EC1917"/>
    <w:rsid w:val="00EC2762"/>
    <w:rsid w:val="00ED3914"/>
    <w:rsid w:val="00EE1671"/>
    <w:rsid w:val="00EE4C4B"/>
    <w:rsid w:val="00EE7AFF"/>
    <w:rsid w:val="00EF0BF7"/>
    <w:rsid w:val="00F04DF7"/>
    <w:rsid w:val="00F105A6"/>
    <w:rsid w:val="00F64E15"/>
    <w:rsid w:val="00F66A3D"/>
    <w:rsid w:val="00F85FD8"/>
    <w:rsid w:val="00FA4EDB"/>
    <w:rsid w:val="00FA526C"/>
    <w:rsid w:val="00FD6BA2"/>
    <w:rsid w:val="00FF2662"/>
    <w:rsid w:val="00FF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84C222"/>
  <w15:chartTrackingRefBased/>
  <w15:docId w15:val="{DADBFFA6-8851-4D37-9611-EEDD54E0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53"/>
    <w:pPr>
      <w:spacing w:after="200" w:line="276" w:lineRule="auto"/>
    </w:pPr>
    <w:rPr>
      <w:sz w:val="22"/>
      <w:szCs w:val="22"/>
      <w:lang w:val="en-CA" w:eastAsia="ja-JP"/>
    </w:rPr>
  </w:style>
  <w:style w:type="paragraph" w:styleId="Heading1">
    <w:name w:val="heading 1"/>
    <w:basedOn w:val="Heading3"/>
    <w:next w:val="Normal"/>
    <w:link w:val="Heading1Char"/>
    <w:autoRedefine/>
    <w:uiPriority w:val="99"/>
    <w:qFormat/>
    <w:rsid w:val="00830387"/>
    <w:pPr>
      <w:keepNext w:val="0"/>
      <w:keepLines w:val="0"/>
      <w:numPr>
        <w:numId w:val="7"/>
      </w:numPr>
      <w:spacing w:before="360" w:line="271" w:lineRule="auto"/>
      <w:outlineLvl w:val="0"/>
    </w:pPr>
    <w:rPr>
      <w:rFonts w:ascii="Calibri" w:eastAsia="MS Mincho" w:hAnsi="Calibri"/>
      <w:color w:val="auto"/>
      <w:lang w:eastAsia="en-US"/>
    </w:rPr>
  </w:style>
  <w:style w:type="paragraph" w:styleId="Heading2">
    <w:name w:val="heading 2"/>
    <w:aliases w:val="H21"/>
    <w:basedOn w:val="Heading3"/>
    <w:next w:val="Normal"/>
    <w:link w:val="Heading2Char"/>
    <w:autoRedefine/>
    <w:uiPriority w:val="99"/>
    <w:qFormat/>
    <w:rsid w:val="00BD3126"/>
    <w:pPr>
      <w:keepNext w:val="0"/>
      <w:keepLines w:val="0"/>
      <w:spacing w:before="240" w:after="120" w:line="271" w:lineRule="auto"/>
      <w:ind w:left="360"/>
      <w:jc w:val="both"/>
      <w:outlineLvl w:val="1"/>
    </w:pPr>
    <w:rPr>
      <w:rFonts w:ascii="Calibri" w:eastAsia="MS Mincho" w:hAnsi="Calibri"/>
      <w:b w:val="0"/>
      <w:color w:val="auto"/>
      <w:sz w:val="22"/>
      <w:szCs w:val="22"/>
      <w:lang w:val="en-CA" w:eastAsia="en-US"/>
    </w:rPr>
  </w:style>
  <w:style w:type="paragraph" w:styleId="Heading3">
    <w:name w:val="heading 3"/>
    <w:basedOn w:val="Normal"/>
    <w:next w:val="Normal"/>
    <w:link w:val="Heading3Char"/>
    <w:uiPriority w:val="99"/>
    <w:qFormat/>
    <w:rsid w:val="00830387"/>
    <w:pPr>
      <w:keepNext/>
      <w:keepLines/>
      <w:spacing w:before="200" w:after="0"/>
      <w:outlineLvl w:val="2"/>
    </w:pPr>
    <w:rPr>
      <w:rFonts w:ascii="Cambria" w:eastAsia="MS Gothic" w:hAnsi="Cambria"/>
      <w:b/>
      <w:bCs/>
      <w:color w:val="4F81BD"/>
      <w:sz w:val="20"/>
      <w:szCs w:val="20"/>
      <w:lang w:val="x-none" w:eastAsia="x-none"/>
    </w:rPr>
  </w:style>
  <w:style w:type="paragraph" w:styleId="Heading9">
    <w:name w:val="heading 9"/>
    <w:basedOn w:val="Normal"/>
    <w:next w:val="Normal"/>
    <w:link w:val="Heading9Char"/>
    <w:uiPriority w:val="99"/>
    <w:qFormat/>
    <w:rsid w:val="00D22B44"/>
    <w:pPr>
      <w:keepNext/>
      <w:keepLines/>
      <w:spacing w:before="200" w:after="0"/>
      <w:outlineLvl w:val="8"/>
    </w:pPr>
    <w:rPr>
      <w:rFonts w:ascii="Cambria" w:eastAsia="MS Gothic"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0387"/>
    <w:rPr>
      <w:rFonts w:ascii="Calibri" w:hAnsi="Calibri" w:cs="Arial"/>
      <w:b/>
      <w:bCs/>
      <w:lang w:eastAsia="en-US"/>
    </w:rPr>
  </w:style>
  <w:style w:type="character" w:customStyle="1" w:styleId="Heading2Char">
    <w:name w:val="Heading 2 Char"/>
    <w:aliases w:val="H21 Char"/>
    <w:link w:val="Heading2"/>
    <w:uiPriority w:val="99"/>
    <w:locked/>
    <w:rsid w:val="00BD3126"/>
    <w:rPr>
      <w:bCs/>
      <w:sz w:val="22"/>
      <w:szCs w:val="22"/>
      <w:lang w:val="en-CA"/>
    </w:rPr>
  </w:style>
  <w:style w:type="character" w:customStyle="1" w:styleId="Heading3Char">
    <w:name w:val="Heading 3 Char"/>
    <w:link w:val="Heading3"/>
    <w:uiPriority w:val="99"/>
    <w:locked/>
    <w:rsid w:val="00830387"/>
    <w:rPr>
      <w:rFonts w:ascii="Cambria" w:eastAsia="MS Gothic" w:hAnsi="Cambria" w:cs="Times New Roman"/>
      <w:b/>
      <w:bCs/>
      <w:color w:val="4F81BD"/>
    </w:rPr>
  </w:style>
  <w:style w:type="character" w:customStyle="1" w:styleId="Heading9Char">
    <w:name w:val="Heading 9 Char"/>
    <w:link w:val="Heading9"/>
    <w:uiPriority w:val="99"/>
    <w:locked/>
    <w:rsid w:val="00D22B44"/>
    <w:rPr>
      <w:rFonts w:ascii="Cambria" w:eastAsia="MS Gothic" w:hAnsi="Cambria" w:cs="Times New Roman"/>
      <w:i/>
      <w:iCs/>
      <w:color w:val="404040"/>
      <w:sz w:val="20"/>
      <w:szCs w:val="20"/>
    </w:rPr>
  </w:style>
  <w:style w:type="paragraph" w:styleId="Title">
    <w:name w:val="Title"/>
    <w:basedOn w:val="Normal"/>
    <w:next w:val="Normal"/>
    <w:link w:val="TitleChar"/>
    <w:uiPriority w:val="99"/>
    <w:qFormat/>
    <w:rsid w:val="00D40189"/>
    <w:pPr>
      <w:pBdr>
        <w:bottom w:val="single" w:sz="8" w:space="4" w:color="4F81BD"/>
      </w:pBdr>
      <w:spacing w:after="300" w:line="240" w:lineRule="auto"/>
      <w:contextualSpacing/>
    </w:pPr>
    <w:rPr>
      <w:rFonts w:ascii="Cambria" w:eastAsia="MS Gothic" w:hAnsi="Cambria"/>
      <w:color w:val="17365D"/>
      <w:spacing w:val="5"/>
      <w:kern w:val="28"/>
      <w:sz w:val="52"/>
      <w:szCs w:val="52"/>
      <w:lang w:val="x-none" w:eastAsia="x-none"/>
    </w:rPr>
  </w:style>
  <w:style w:type="character" w:customStyle="1" w:styleId="TitleChar">
    <w:name w:val="Title Char"/>
    <w:link w:val="Title"/>
    <w:uiPriority w:val="99"/>
    <w:locked/>
    <w:rsid w:val="00D40189"/>
    <w:rPr>
      <w:rFonts w:ascii="Cambria" w:eastAsia="MS Gothic" w:hAnsi="Cambria" w:cs="Times New Roman"/>
      <w:color w:val="17365D"/>
      <w:spacing w:val="5"/>
      <w:kern w:val="28"/>
      <w:sz w:val="52"/>
      <w:szCs w:val="52"/>
    </w:rPr>
  </w:style>
  <w:style w:type="paragraph" w:customStyle="1" w:styleId="Heading11">
    <w:name w:val="Heading 11"/>
    <w:next w:val="Normal"/>
    <w:uiPriority w:val="99"/>
    <w:rsid w:val="00D40189"/>
    <w:pPr>
      <w:keepNext/>
      <w:suppressAutoHyphens/>
      <w:spacing w:before="180" w:after="200" w:line="312" w:lineRule="auto"/>
      <w:outlineLvl w:val="0"/>
    </w:pPr>
    <w:rPr>
      <w:rFonts w:ascii="Helvetica Neue" w:hAnsi="Helvetica Neue"/>
      <w:b/>
      <w:color w:val="2B6991"/>
      <w:sz w:val="26"/>
      <w:szCs w:val="22"/>
      <w:lang w:eastAsia="ja-JP"/>
    </w:rPr>
  </w:style>
  <w:style w:type="paragraph" w:customStyle="1" w:styleId="Heading21">
    <w:name w:val="Heading 21"/>
    <w:next w:val="Normal"/>
    <w:uiPriority w:val="99"/>
    <w:rsid w:val="00D40189"/>
    <w:pPr>
      <w:keepNext/>
      <w:suppressAutoHyphens/>
      <w:spacing w:before="180" w:after="200" w:line="312" w:lineRule="auto"/>
      <w:outlineLvl w:val="1"/>
    </w:pPr>
    <w:rPr>
      <w:rFonts w:ascii="Helvetica Neue" w:hAnsi="Helvetica Neue"/>
      <w:b/>
      <w:color w:val="2B6991"/>
      <w:sz w:val="22"/>
      <w:szCs w:val="22"/>
      <w:lang w:eastAsia="ja-JP"/>
    </w:rPr>
  </w:style>
  <w:style w:type="paragraph" w:customStyle="1" w:styleId="Heading41">
    <w:name w:val="Heading 41"/>
    <w:next w:val="Normal"/>
    <w:uiPriority w:val="99"/>
    <w:rsid w:val="00D40189"/>
    <w:pPr>
      <w:keepNext/>
      <w:suppressAutoHyphens/>
      <w:spacing w:after="180" w:line="312" w:lineRule="auto"/>
      <w:outlineLvl w:val="3"/>
    </w:pPr>
    <w:rPr>
      <w:rFonts w:ascii="Helvetica Neue" w:hAnsi="Helvetica Neue"/>
      <w:b/>
      <w:color w:val="000000"/>
      <w:sz w:val="18"/>
      <w:szCs w:val="22"/>
      <w:lang w:eastAsia="ja-JP"/>
    </w:rPr>
  </w:style>
  <w:style w:type="paragraph" w:customStyle="1" w:styleId="Style1">
    <w:name w:val="Style1"/>
    <w:link w:val="Style1Char"/>
    <w:uiPriority w:val="99"/>
    <w:rsid w:val="00D40189"/>
    <w:pPr>
      <w:spacing w:after="200" w:line="276" w:lineRule="auto"/>
    </w:pPr>
    <w:rPr>
      <w:rFonts w:ascii="Helvetica Neue" w:eastAsia="Times New Roman" w:hAnsi="Helvetica Neue"/>
      <w:b/>
      <w:color w:val="2B6991"/>
      <w:sz w:val="22"/>
      <w:szCs w:val="22"/>
      <w:lang w:eastAsia="ja-JP"/>
    </w:rPr>
  </w:style>
  <w:style w:type="character" w:customStyle="1" w:styleId="Style1Char">
    <w:name w:val="Style1 Char"/>
    <w:link w:val="Style1"/>
    <w:uiPriority w:val="99"/>
    <w:locked/>
    <w:rsid w:val="00D40189"/>
    <w:rPr>
      <w:rFonts w:ascii="Helvetica Neue" w:eastAsia="Times New Roman" w:hAnsi="Helvetica Neue"/>
      <w:b/>
      <w:color w:val="2B6991"/>
      <w:sz w:val="22"/>
      <w:szCs w:val="22"/>
      <w:lang w:val="en-US" w:eastAsia="ja-JP" w:bidi="ar-SA"/>
    </w:rPr>
  </w:style>
  <w:style w:type="paragraph" w:styleId="NoSpacing">
    <w:name w:val="No Spacing"/>
    <w:link w:val="NoSpacingChar"/>
    <w:uiPriority w:val="99"/>
    <w:qFormat/>
    <w:rsid w:val="00AB4953"/>
    <w:rPr>
      <w:sz w:val="22"/>
      <w:szCs w:val="22"/>
      <w:lang w:val="en-CA" w:eastAsia="ja-JP"/>
    </w:rPr>
  </w:style>
  <w:style w:type="paragraph" w:styleId="ListParagraph">
    <w:name w:val="List Paragraph"/>
    <w:basedOn w:val="Normal"/>
    <w:uiPriority w:val="99"/>
    <w:qFormat/>
    <w:rsid w:val="00AB4953"/>
    <w:pPr>
      <w:ind w:left="720"/>
      <w:contextualSpacing/>
    </w:pPr>
  </w:style>
  <w:style w:type="character" w:styleId="IntenseEmphasis">
    <w:name w:val="Intense Emphasis"/>
    <w:uiPriority w:val="99"/>
    <w:qFormat/>
    <w:rsid w:val="00AB4953"/>
    <w:rPr>
      <w:rFonts w:cs="Times New Roman"/>
      <w:b/>
      <w:bCs/>
      <w:i/>
      <w:iCs/>
      <w:color w:val="4F81BD"/>
    </w:rPr>
  </w:style>
  <w:style w:type="character" w:customStyle="1" w:styleId="NoSpacingChar">
    <w:name w:val="No Spacing Char"/>
    <w:link w:val="NoSpacing"/>
    <w:uiPriority w:val="99"/>
    <w:locked/>
    <w:rsid w:val="00BC0D5B"/>
    <w:rPr>
      <w:sz w:val="22"/>
      <w:szCs w:val="22"/>
      <w:lang w:val="en-CA" w:eastAsia="ja-JP" w:bidi="ar-SA"/>
    </w:rPr>
  </w:style>
  <w:style w:type="paragraph" w:styleId="BalloonText">
    <w:name w:val="Balloon Text"/>
    <w:basedOn w:val="Normal"/>
    <w:link w:val="BalloonTextChar"/>
    <w:uiPriority w:val="99"/>
    <w:semiHidden/>
    <w:rsid w:val="00BC0D5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BC0D5B"/>
    <w:rPr>
      <w:rFonts w:ascii="Tahoma" w:hAnsi="Tahoma" w:cs="Tahoma"/>
      <w:sz w:val="16"/>
      <w:szCs w:val="16"/>
    </w:rPr>
  </w:style>
  <w:style w:type="table" w:styleId="TableGrid">
    <w:name w:val="Table Grid"/>
    <w:basedOn w:val="TableNormal"/>
    <w:uiPriority w:val="99"/>
    <w:rsid w:val="00BC0D5B"/>
    <w:rPr>
      <w:rFonts w:ascii="Times New Roman" w:hAnsi="Times New Roman"/>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BC0D5B"/>
    <w:rPr>
      <w:rFonts w:cs="Times New Roman"/>
      <w:color w:val="0000FF"/>
      <w:u w:val="single"/>
    </w:rPr>
  </w:style>
  <w:style w:type="paragraph" w:styleId="Header">
    <w:name w:val="header"/>
    <w:basedOn w:val="Normal"/>
    <w:link w:val="HeaderChar"/>
    <w:uiPriority w:val="99"/>
    <w:rsid w:val="006D36C3"/>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6D36C3"/>
    <w:rPr>
      <w:rFonts w:cs="Times New Roman"/>
    </w:rPr>
  </w:style>
  <w:style w:type="paragraph" w:styleId="Footer">
    <w:name w:val="footer"/>
    <w:basedOn w:val="Normal"/>
    <w:link w:val="FooterChar"/>
    <w:uiPriority w:val="99"/>
    <w:rsid w:val="006D36C3"/>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6D36C3"/>
    <w:rPr>
      <w:rFonts w:cs="Times New Roman"/>
    </w:rPr>
  </w:style>
  <w:style w:type="character" w:styleId="PlaceholderText">
    <w:name w:val="Placeholder Text"/>
    <w:uiPriority w:val="99"/>
    <w:semiHidden/>
    <w:rsid w:val="00625BD8"/>
    <w:rPr>
      <w:rFonts w:cs="Times New Roman"/>
      <w:color w:val="808080"/>
    </w:rPr>
  </w:style>
  <w:style w:type="character" w:styleId="FollowedHyperlink">
    <w:name w:val="FollowedHyperlink"/>
    <w:uiPriority w:val="99"/>
    <w:semiHidden/>
    <w:rsid w:val="00C13325"/>
    <w:rPr>
      <w:rFonts w:cs="Times New Roman"/>
      <w:color w:val="800080"/>
      <w:u w:val="single"/>
    </w:rPr>
  </w:style>
  <w:style w:type="paragraph" w:customStyle="1" w:styleId="xl65">
    <w:name w:val="xl65"/>
    <w:basedOn w:val="Normal"/>
    <w:uiPriority w:val="99"/>
    <w:rsid w:val="00C13325"/>
    <w:pPr>
      <w:shd w:val="clear" w:color="000000" w:fill="D9D9D9"/>
      <w:spacing w:before="100" w:beforeAutospacing="1" w:after="100" w:afterAutospacing="1" w:line="240" w:lineRule="auto"/>
    </w:pPr>
    <w:rPr>
      <w:rFonts w:ascii="Times New Roman" w:hAnsi="Times New Roman"/>
      <w:sz w:val="24"/>
      <w:szCs w:val="24"/>
      <w:lang w:val="en-US" w:eastAsia="en-US"/>
    </w:rPr>
  </w:style>
  <w:style w:type="paragraph" w:styleId="NormalWeb">
    <w:name w:val="Normal (Web)"/>
    <w:basedOn w:val="Normal"/>
    <w:uiPriority w:val="99"/>
    <w:semiHidden/>
    <w:rsid w:val="00C13325"/>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rsid w:val="00D22B44"/>
    <w:rPr>
      <w:rFonts w:cs="Times New Roman"/>
      <w:sz w:val="16"/>
      <w:szCs w:val="16"/>
    </w:rPr>
  </w:style>
  <w:style w:type="paragraph" w:styleId="CommentText">
    <w:name w:val="annotation text"/>
    <w:basedOn w:val="Normal"/>
    <w:link w:val="CommentTextChar"/>
    <w:uiPriority w:val="99"/>
    <w:semiHidden/>
    <w:rsid w:val="00D22B44"/>
    <w:pPr>
      <w:autoSpaceDE w:val="0"/>
      <w:autoSpaceDN w:val="0"/>
      <w:adjustRightInd w:val="0"/>
      <w:spacing w:after="0" w:line="240" w:lineRule="auto"/>
    </w:pPr>
    <w:rPr>
      <w:rFonts w:ascii="Times New Roman" w:hAnsi="Times New Roman"/>
      <w:sz w:val="20"/>
      <w:szCs w:val="20"/>
      <w:lang w:val="x-none" w:eastAsia="en-US"/>
    </w:rPr>
  </w:style>
  <w:style w:type="character" w:customStyle="1" w:styleId="CommentTextChar">
    <w:name w:val="Comment Text Char"/>
    <w:link w:val="CommentText"/>
    <w:uiPriority w:val="99"/>
    <w:semiHidden/>
    <w:locked/>
    <w:rsid w:val="00D22B44"/>
    <w:rPr>
      <w:rFonts w:ascii="Times New Roman" w:hAnsi="Times New Roman" w:cs="Times New Roman"/>
      <w:sz w:val="20"/>
      <w:szCs w:val="20"/>
      <w:lang w:eastAsia="en-US"/>
    </w:rPr>
  </w:style>
  <w:style w:type="numbering" w:customStyle="1" w:styleId="Style2">
    <w:name w:val="Style2"/>
    <w:rsid w:val="003B5FF4"/>
    <w:pPr>
      <w:numPr>
        <w:numId w:val="3"/>
      </w:numPr>
    </w:pPr>
  </w:style>
  <w:style w:type="paragraph" w:styleId="CommentSubject">
    <w:name w:val="annotation subject"/>
    <w:basedOn w:val="CommentText"/>
    <w:next w:val="CommentText"/>
    <w:link w:val="CommentSubjectChar"/>
    <w:uiPriority w:val="99"/>
    <w:semiHidden/>
    <w:unhideWhenUsed/>
    <w:rsid w:val="00924551"/>
    <w:pPr>
      <w:autoSpaceDE/>
      <w:autoSpaceDN/>
      <w:adjustRightInd/>
      <w:spacing w:after="200" w:line="276" w:lineRule="auto"/>
    </w:pPr>
    <w:rPr>
      <w:rFonts w:ascii="Calibri" w:hAnsi="Calibri"/>
      <w:b/>
      <w:bCs/>
      <w:lang w:eastAsia="ja-JP"/>
    </w:rPr>
  </w:style>
  <w:style w:type="character" w:customStyle="1" w:styleId="CommentSubjectChar">
    <w:name w:val="Comment Subject Char"/>
    <w:link w:val="CommentSubject"/>
    <w:uiPriority w:val="99"/>
    <w:semiHidden/>
    <w:rsid w:val="00924551"/>
    <w:rPr>
      <w:rFonts w:ascii="Times New Roman" w:hAnsi="Times New Roman" w:cs="Times New Roman"/>
      <w:b/>
      <w:bCs/>
      <w:sz w:val="20"/>
      <w:szCs w:val="20"/>
      <w:lang w:val="en-C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53310">
      <w:bodyDiv w:val="1"/>
      <w:marLeft w:val="0"/>
      <w:marRight w:val="0"/>
      <w:marTop w:val="0"/>
      <w:marBottom w:val="0"/>
      <w:divBdr>
        <w:top w:val="none" w:sz="0" w:space="0" w:color="auto"/>
        <w:left w:val="none" w:sz="0" w:space="0" w:color="auto"/>
        <w:bottom w:val="none" w:sz="0" w:space="0" w:color="auto"/>
        <w:right w:val="none" w:sz="0" w:space="0" w:color="auto"/>
      </w:divBdr>
    </w:div>
    <w:div w:id="1770344116">
      <w:marLeft w:val="0"/>
      <w:marRight w:val="0"/>
      <w:marTop w:val="0"/>
      <w:marBottom w:val="0"/>
      <w:divBdr>
        <w:top w:val="none" w:sz="0" w:space="0" w:color="auto"/>
        <w:left w:val="none" w:sz="0" w:space="0" w:color="auto"/>
        <w:bottom w:val="none" w:sz="0" w:space="0" w:color="auto"/>
        <w:right w:val="none" w:sz="0" w:space="0" w:color="auto"/>
      </w:divBdr>
    </w:div>
    <w:div w:id="1770344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nfmb.com/core-docu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nfmb.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fmb.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c7bf46-e11c-426a-8b31-389b884541d4" xsi:nil="true"/>
    <lcf76f155ced4ddcb4097134ff3c332f xmlns="090f1928-ddbe-4d59-af06-43547bbedb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6ADC153E7888E408A4A61173D5DC2D2" ma:contentTypeVersion="19" ma:contentTypeDescription="Create a new document." ma:contentTypeScope="" ma:versionID="d108320649382c5571aca0fa315bfd25">
  <xsd:schema xmlns:xsd="http://www.w3.org/2001/XMLSchema" xmlns:xs="http://www.w3.org/2001/XMLSchema" xmlns:p="http://schemas.microsoft.com/office/2006/metadata/properties" xmlns:ns2="090f1928-ddbe-4d59-af06-43547bbedb8c" xmlns:ns3="dfc7bf46-e11c-426a-8b31-389b884541d4" targetNamespace="http://schemas.microsoft.com/office/2006/metadata/properties" ma:root="true" ma:fieldsID="762ba5fcc6d647df9b7c943a4999d6ab" ns2:_="" ns3:_="">
    <xsd:import namespace="090f1928-ddbe-4d59-af06-43547bbedb8c"/>
    <xsd:import namespace="dfc7bf46-e11c-426a-8b31-389b88454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f1928-ddbe-4d59-af06-43547bbe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30a47-2d4d-46bd-a78d-81016ab02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7bf46-e11c-426a-8b31-389b884541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94e6f6-57be-4f91-83d2-9631c056970e}" ma:internalName="TaxCatchAll" ma:showField="CatchAllData" ma:web="dfc7bf46-e11c-426a-8b31-389b88454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1BD4B-AF0E-4323-9B41-D89C3159AEF5}">
  <ds:schemaRefs>
    <ds:schemaRef ds:uri="http://schemas.microsoft.com/office/2006/metadata/properties"/>
    <ds:schemaRef ds:uri="http://schemas.microsoft.com/office/infopath/2007/PartnerControls"/>
    <ds:schemaRef ds:uri="dfc7bf46-e11c-426a-8b31-389b884541d4"/>
    <ds:schemaRef ds:uri="090f1928-ddbe-4d59-af06-43547bbedb8c"/>
  </ds:schemaRefs>
</ds:datastoreItem>
</file>

<file path=customXml/itemProps2.xml><?xml version="1.0" encoding="utf-8"?>
<ds:datastoreItem xmlns:ds="http://schemas.openxmlformats.org/officeDocument/2006/customXml" ds:itemID="{DFE2E9A8-ADEE-4964-B75A-5E6CAD0EBA39}">
  <ds:schemaRefs>
    <ds:schemaRef ds:uri="http://schemas.openxmlformats.org/officeDocument/2006/bibliography"/>
  </ds:schemaRefs>
</ds:datastoreItem>
</file>

<file path=customXml/itemProps3.xml><?xml version="1.0" encoding="utf-8"?>
<ds:datastoreItem xmlns:ds="http://schemas.openxmlformats.org/officeDocument/2006/customXml" ds:itemID="{74000C7F-AB29-490D-BEB2-94C30385C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f1928-ddbe-4d59-af06-43547bbedb8c"/>
    <ds:schemaRef ds:uri="dfc7bf46-e11c-426a-8b31-389b88454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845DC-AC75-4047-AA80-74FDCD062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Links>
    <vt:vector size="12" baseType="variant">
      <vt:variant>
        <vt:i4>4653074</vt:i4>
      </vt:variant>
      <vt:variant>
        <vt:i4>0</vt:i4>
      </vt:variant>
      <vt:variant>
        <vt:i4>0</vt:i4>
      </vt:variant>
      <vt:variant>
        <vt:i4>5</vt:i4>
      </vt:variant>
      <vt:variant>
        <vt:lpwstr>http://www.fnfmb.com/</vt:lpwstr>
      </vt:variant>
      <vt:variant>
        <vt:lpwstr/>
      </vt:variant>
      <vt:variant>
        <vt:i4>4653074</vt:i4>
      </vt:variant>
      <vt:variant>
        <vt:i4>0</vt:i4>
      </vt:variant>
      <vt:variant>
        <vt:i4>0</vt:i4>
      </vt:variant>
      <vt:variant>
        <vt:i4>5</vt:i4>
      </vt:variant>
      <vt:variant>
        <vt:lpwstr>http://www.fnfmb.com/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Ducharme</dc:creator>
  <cp:keywords/>
  <cp:lastModifiedBy>Sandra Ducharme</cp:lastModifiedBy>
  <cp:revision>3</cp:revision>
  <dcterms:created xsi:type="dcterms:W3CDTF">2024-11-12T15:43:00Z</dcterms:created>
  <dcterms:modified xsi:type="dcterms:W3CDTF">2026-03-17T15:53:00Z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0x01010006ADC153E7888E408A4A61173D5DC2D2</vt:lpwstr>
  </property>
  <property fmtid="{D5CDD505-2E9C-101B-9397-08002B2CF9AE}" pid="3" name="MediaServiceImageTags">
    <vt:lpwstr/>
  </property>
</Properties>
</file>