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B325" w14:textId="77777777" w:rsidR="00731BB4" w:rsidRPr="001048EB" w:rsidRDefault="00731BB4"/>
    <w:tbl>
      <w:tblPr>
        <w:tblpPr w:leftFromText="180" w:rightFromText="180" w:vertAnchor="text" w:horzAnchor="margin" w:tblpY="15"/>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959"/>
        <w:gridCol w:w="6371"/>
      </w:tblGrid>
      <w:tr w:rsidR="000131C5" w:rsidRPr="001048EB" w14:paraId="35130CA7" w14:textId="77777777" w:rsidTr="00C97F3F">
        <w:tc>
          <w:tcPr>
            <w:tcW w:w="9576" w:type="dxa"/>
            <w:gridSpan w:val="2"/>
            <w:shd w:val="clear" w:color="auto" w:fill="BFBFBF"/>
          </w:tcPr>
          <w:p w14:paraId="6A576037" w14:textId="77777777" w:rsidR="000131C5" w:rsidRPr="001048EB" w:rsidRDefault="000B69E6" w:rsidP="00C97F3F">
            <w:pPr>
              <w:autoSpaceDE/>
              <w:autoSpaceDN/>
              <w:adjustRightInd/>
              <w:jc w:val="center"/>
              <w:rPr>
                <w:rFonts w:ascii="Cambria" w:hAnsi="Cambria"/>
                <w:b/>
                <w:bCs/>
                <w:sz w:val="32"/>
                <w:szCs w:val="32"/>
              </w:rPr>
            </w:pPr>
            <w:r w:rsidRPr="001048EB">
              <w:rPr>
                <w:rFonts w:ascii="Cambria" w:hAnsi="Cambria"/>
                <w:b/>
                <w:bCs/>
                <w:sz w:val="32"/>
                <w:szCs w:val="32"/>
              </w:rPr>
              <w:t>Statement of Policy and Procedure</w:t>
            </w:r>
          </w:p>
        </w:tc>
      </w:tr>
      <w:tr w:rsidR="000131C5" w:rsidRPr="001048EB" w14:paraId="601D3B12" w14:textId="77777777" w:rsidTr="00C97F3F">
        <w:tc>
          <w:tcPr>
            <w:tcW w:w="2988" w:type="dxa"/>
          </w:tcPr>
          <w:p w14:paraId="36D92102" w14:textId="77777777" w:rsidR="000131C5" w:rsidRPr="001048EB" w:rsidRDefault="000B69E6" w:rsidP="00C97F3F">
            <w:pPr>
              <w:autoSpaceDE/>
              <w:autoSpaceDN/>
              <w:adjustRightInd/>
              <w:rPr>
                <w:rFonts w:ascii="Cambria" w:hAnsi="Cambria"/>
                <w:b/>
                <w:bCs/>
                <w:sz w:val="28"/>
                <w:szCs w:val="28"/>
              </w:rPr>
            </w:pPr>
            <w:r w:rsidRPr="001048EB">
              <w:rPr>
                <w:rFonts w:ascii="Cambria" w:hAnsi="Cambria"/>
                <w:b/>
                <w:bCs/>
                <w:sz w:val="28"/>
                <w:szCs w:val="28"/>
              </w:rPr>
              <w:t>Policy No.</w:t>
            </w:r>
          </w:p>
        </w:tc>
        <w:tc>
          <w:tcPr>
            <w:tcW w:w="6588" w:type="dxa"/>
          </w:tcPr>
          <w:p w14:paraId="42D4285C" w14:textId="77777777" w:rsidR="000131C5" w:rsidRPr="001048EB" w:rsidRDefault="000131C5" w:rsidP="00C97F3F">
            <w:pPr>
              <w:autoSpaceDE/>
              <w:autoSpaceDN/>
              <w:adjustRightInd/>
              <w:rPr>
                <w:rFonts w:ascii="Cambria" w:hAnsi="Cambria"/>
                <w:b/>
              </w:rPr>
            </w:pPr>
          </w:p>
        </w:tc>
      </w:tr>
      <w:tr w:rsidR="000131C5" w:rsidRPr="001048EB" w14:paraId="04AA86B2" w14:textId="77777777" w:rsidTr="00C97F3F">
        <w:tc>
          <w:tcPr>
            <w:tcW w:w="2988" w:type="dxa"/>
          </w:tcPr>
          <w:p w14:paraId="5C6FFFB9" w14:textId="77777777" w:rsidR="000131C5" w:rsidRPr="001048EB" w:rsidRDefault="000B69E6" w:rsidP="00C97F3F">
            <w:pPr>
              <w:autoSpaceDE/>
              <w:autoSpaceDN/>
              <w:adjustRightInd/>
              <w:rPr>
                <w:rFonts w:ascii="Cambria" w:hAnsi="Cambria"/>
                <w:b/>
                <w:bCs/>
                <w:sz w:val="28"/>
                <w:szCs w:val="28"/>
              </w:rPr>
            </w:pPr>
            <w:r w:rsidRPr="001048EB">
              <w:rPr>
                <w:rFonts w:ascii="Cambria" w:hAnsi="Cambria"/>
                <w:b/>
                <w:bCs/>
                <w:sz w:val="28"/>
                <w:szCs w:val="28"/>
              </w:rPr>
              <w:t>Department Ownership</w:t>
            </w:r>
          </w:p>
        </w:tc>
        <w:tc>
          <w:tcPr>
            <w:tcW w:w="6588" w:type="dxa"/>
          </w:tcPr>
          <w:p w14:paraId="4FB24269" w14:textId="77777777" w:rsidR="000131C5" w:rsidRPr="001048EB" w:rsidRDefault="000131C5" w:rsidP="00C97F3F">
            <w:pPr>
              <w:autoSpaceDE/>
              <w:autoSpaceDN/>
              <w:adjustRightInd/>
              <w:rPr>
                <w:rFonts w:ascii="Cambria" w:hAnsi="Cambria"/>
                <w:b/>
              </w:rPr>
            </w:pPr>
          </w:p>
        </w:tc>
      </w:tr>
      <w:tr w:rsidR="000131C5" w:rsidRPr="001048EB" w14:paraId="11BC1262" w14:textId="77777777" w:rsidTr="00C97F3F">
        <w:tc>
          <w:tcPr>
            <w:tcW w:w="2988" w:type="dxa"/>
          </w:tcPr>
          <w:p w14:paraId="1CFE1842" w14:textId="77777777" w:rsidR="000131C5" w:rsidRPr="001048EB" w:rsidRDefault="000B69E6" w:rsidP="00C97F3F">
            <w:pPr>
              <w:autoSpaceDE/>
              <w:autoSpaceDN/>
              <w:adjustRightInd/>
              <w:rPr>
                <w:rFonts w:ascii="Cambria" w:hAnsi="Cambria"/>
                <w:b/>
                <w:bCs/>
                <w:sz w:val="28"/>
                <w:szCs w:val="28"/>
              </w:rPr>
            </w:pPr>
            <w:r w:rsidRPr="001048EB">
              <w:rPr>
                <w:rFonts w:ascii="Cambria" w:hAnsi="Cambria"/>
                <w:b/>
                <w:bCs/>
                <w:sz w:val="28"/>
                <w:szCs w:val="28"/>
              </w:rPr>
              <w:t>Issue/Effective Date</w:t>
            </w:r>
          </w:p>
        </w:tc>
        <w:tc>
          <w:tcPr>
            <w:tcW w:w="6588" w:type="dxa"/>
          </w:tcPr>
          <w:p w14:paraId="5AF55B4A" w14:textId="77777777" w:rsidR="000131C5" w:rsidRPr="001048EB" w:rsidRDefault="000131C5" w:rsidP="00C97F3F">
            <w:pPr>
              <w:autoSpaceDE/>
              <w:autoSpaceDN/>
              <w:adjustRightInd/>
              <w:rPr>
                <w:rFonts w:ascii="Cambria" w:hAnsi="Cambria"/>
                <w:b/>
              </w:rPr>
            </w:pPr>
          </w:p>
        </w:tc>
      </w:tr>
    </w:tbl>
    <w:p w14:paraId="7719EDAC" w14:textId="77777777" w:rsidR="008E65AE" w:rsidRPr="001048EB" w:rsidRDefault="008E65AE">
      <w:pPr>
        <w:autoSpaceDE/>
        <w:autoSpaceDN/>
        <w:adjustRightInd/>
        <w:rPr>
          <w:b/>
        </w:rPr>
      </w:pPr>
    </w:p>
    <w:p w14:paraId="38BFE8E7" w14:textId="77777777" w:rsidR="007634E2" w:rsidRPr="001048EB" w:rsidRDefault="007634E2">
      <w:pPr>
        <w:autoSpaceDE/>
        <w:autoSpaceDN/>
        <w:adjustRightInd/>
        <w:rPr>
          <w:b/>
        </w:rPr>
      </w:pPr>
    </w:p>
    <w:p w14:paraId="3556C4DA" w14:textId="77777777" w:rsidR="008E65AE" w:rsidRPr="001048EB" w:rsidRDefault="008E65AE">
      <w:pPr>
        <w:autoSpaceDE/>
        <w:autoSpaceDN/>
        <w:adjustRightInd/>
        <w:rPr>
          <w:b/>
        </w:rPr>
      </w:pPr>
    </w:p>
    <w:p w14:paraId="5CCABE5A" w14:textId="77777777" w:rsidR="008E65AE" w:rsidRPr="001048EB" w:rsidRDefault="008E65AE">
      <w:pPr>
        <w:autoSpaceDE/>
        <w:autoSpaceDN/>
        <w:adjustRightInd/>
        <w:rPr>
          <w:b/>
        </w:rPr>
      </w:pPr>
    </w:p>
    <w:tbl>
      <w:tblPr>
        <w:tblpPr w:leftFromText="187" w:rightFromText="187" w:vertAnchor="page" w:horzAnchor="margin" w:tblpY="4801"/>
        <w:tblW w:w="4561" w:type="pct"/>
        <w:tblBorders>
          <w:left w:val="single" w:sz="18" w:space="0" w:color="4F81BD"/>
        </w:tblBorders>
        <w:tblLook w:val="04A0" w:firstRow="1" w:lastRow="0" w:firstColumn="1" w:lastColumn="0" w:noHBand="0" w:noVBand="1"/>
      </w:tblPr>
      <w:tblGrid>
        <w:gridCol w:w="8517"/>
      </w:tblGrid>
      <w:tr w:rsidR="00AF3057" w:rsidRPr="001048EB" w14:paraId="30A6F533" w14:textId="77777777" w:rsidTr="00AF3057">
        <w:trPr>
          <w:trHeight w:val="435"/>
        </w:trPr>
        <w:tc>
          <w:tcPr>
            <w:tcW w:w="8517" w:type="dxa"/>
            <w:tcMar>
              <w:top w:w="216" w:type="dxa"/>
              <w:left w:w="115" w:type="dxa"/>
              <w:bottom w:w="216" w:type="dxa"/>
              <w:right w:w="115" w:type="dxa"/>
            </w:tcMar>
          </w:tcPr>
          <w:p w14:paraId="1CEC4F32" w14:textId="77777777" w:rsidR="00AF3057" w:rsidRPr="001048EB" w:rsidRDefault="00AF3057" w:rsidP="00AF3057">
            <w:pPr>
              <w:pStyle w:val="NoSpacing"/>
              <w:autoSpaceDE w:val="0"/>
              <w:autoSpaceDN w:val="0"/>
              <w:adjustRightInd w:val="0"/>
              <w:rPr>
                <w:rFonts w:ascii="Cambria" w:hAnsi="Cambria"/>
                <w:b/>
                <w:sz w:val="28"/>
                <w:szCs w:val="28"/>
                <w:lang w:val="en-CA"/>
              </w:rPr>
            </w:pPr>
            <w:r w:rsidRPr="001048EB">
              <w:rPr>
                <w:rFonts w:ascii="Cambria" w:hAnsi="Cambria"/>
                <w:b/>
                <w:sz w:val="28"/>
                <w:szCs w:val="28"/>
                <w:lang w:val="en-CA"/>
              </w:rPr>
              <w:t>[Sample] First Nation</w:t>
            </w:r>
          </w:p>
        </w:tc>
      </w:tr>
      <w:tr w:rsidR="00AF3057" w:rsidRPr="001048EB" w14:paraId="3CD08F7A" w14:textId="77777777" w:rsidTr="00AF3057">
        <w:trPr>
          <w:trHeight w:val="1417"/>
        </w:trPr>
        <w:tc>
          <w:tcPr>
            <w:tcW w:w="8517" w:type="dxa"/>
          </w:tcPr>
          <w:p w14:paraId="10197CAC" w14:textId="77777777" w:rsidR="00AF3057" w:rsidRPr="001048EB" w:rsidRDefault="00AF3057" w:rsidP="00AF3057">
            <w:pPr>
              <w:pStyle w:val="NoSpacing"/>
              <w:autoSpaceDE w:val="0"/>
              <w:autoSpaceDN w:val="0"/>
              <w:adjustRightInd w:val="0"/>
              <w:rPr>
                <w:rFonts w:ascii="Cambria" w:hAnsi="Cambria"/>
                <w:b/>
                <w:color w:val="4F81BD"/>
                <w:sz w:val="80"/>
                <w:szCs w:val="80"/>
                <w:lang w:val="en-CA"/>
              </w:rPr>
            </w:pPr>
            <w:r w:rsidRPr="001048EB">
              <w:rPr>
                <w:rFonts w:ascii="Cambria" w:hAnsi="Cambria"/>
                <w:color w:val="4F81BD"/>
                <w:sz w:val="48"/>
                <w:szCs w:val="48"/>
                <w:lang w:val="en-CA"/>
              </w:rPr>
              <w:t>Records Management Policy</w:t>
            </w:r>
          </w:p>
        </w:tc>
      </w:tr>
      <w:tr w:rsidR="00AF3057" w:rsidRPr="001048EB" w14:paraId="7DECE122" w14:textId="77777777" w:rsidTr="00AF3057">
        <w:trPr>
          <w:trHeight w:val="416"/>
        </w:trPr>
        <w:tc>
          <w:tcPr>
            <w:tcW w:w="8517" w:type="dxa"/>
            <w:tcMar>
              <w:top w:w="216" w:type="dxa"/>
              <w:left w:w="115" w:type="dxa"/>
              <w:bottom w:w="216" w:type="dxa"/>
              <w:right w:w="115" w:type="dxa"/>
            </w:tcMar>
          </w:tcPr>
          <w:p w14:paraId="281D0F9E" w14:textId="77777777" w:rsidR="00AF3057" w:rsidRPr="001048EB" w:rsidRDefault="00AF3057" w:rsidP="00AF3057">
            <w:pPr>
              <w:pStyle w:val="NoSpacing"/>
              <w:rPr>
                <w:rFonts w:ascii="Cambria" w:hAnsi="Cambria"/>
                <w:b/>
                <w:lang w:val="en-CA"/>
              </w:rPr>
            </w:pPr>
            <w:r w:rsidRPr="001048EB">
              <w:rPr>
                <w:rFonts w:ascii="Cambria" w:hAnsi="Cambria"/>
                <w:b/>
                <w:sz w:val="28"/>
                <w:szCs w:val="28"/>
                <w:lang w:val="en-CA"/>
              </w:rPr>
              <w:t>Approved by Council on ____________________________</w:t>
            </w:r>
          </w:p>
        </w:tc>
      </w:tr>
    </w:tbl>
    <w:p w14:paraId="2BD9D82E" w14:textId="77777777" w:rsidR="008E65AE" w:rsidRPr="001048EB" w:rsidRDefault="008E65AE">
      <w:pPr>
        <w:autoSpaceDE/>
        <w:autoSpaceDN/>
        <w:adjustRightInd/>
        <w:rPr>
          <w:b/>
        </w:rPr>
      </w:pPr>
    </w:p>
    <w:p w14:paraId="5F471F2C" w14:textId="77777777" w:rsidR="008E65AE" w:rsidRPr="001048EB" w:rsidRDefault="008E65AE">
      <w:pPr>
        <w:autoSpaceDE/>
        <w:autoSpaceDN/>
        <w:adjustRightInd/>
        <w:rPr>
          <w:b/>
        </w:rPr>
      </w:pPr>
    </w:p>
    <w:p w14:paraId="4683B93E" w14:textId="77777777" w:rsidR="008E65AE" w:rsidRPr="001048EB" w:rsidRDefault="008E65AE">
      <w:pPr>
        <w:autoSpaceDE/>
        <w:autoSpaceDN/>
        <w:adjustRightInd/>
        <w:rPr>
          <w:b/>
        </w:rPr>
      </w:pPr>
    </w:p>
    <w:p w14:paraId="46666CB2" w14:textId="77777777" w:rsidR="008E65AE" w:rsidRPr="001048EB" w:rsidRDefault="008E65AE">
      <w:pPr>
        <w:autoSpaceDE/>
        <w:autoSpaceDN/>
        <w:adjustRightInd/>
        <w:rPr>
          <w:b/>
        </w:rPr>
      </w:pPr>
    </w:p>
    <w:p w14:paraId="6264B517" w14:textId="77777777" w:rsidR="008E65AE" w:rsidRPr="001048EB" w:rsidRDefault="008E65AE">
      <w:pPr>
        <w:autoSpaceDE/>
        <w:autoSpaceDN/>
        <w:adjustRightInd/>
        <w:rPr>
          <w:b/>
        </w:rPr>
      </w:pPr>
    </w:p>
    <w:p w14:paraId="4C8417AF" w14:textId="77777777" w:rsidR="008E65AE" w:rsidRPr="001048EB" w:rsidRDefault="008E65AE">
      <w:pPr>
        <w:autoSpaceDE/>
        <w:autoSpaceDN/>
        <w:adjustRightInd/>
        <w:rPr>
          <w:b/>
        </w:rPr>
      </w:pPr>
    </w:p>
    <w:p w14:paraId="028D76BC" w14:textId="77777777" w:rsidR="008E65AE" w:rsidRPr="001048EB" w:rsidRDefault="008E65AE">
      <w:pPr>
        <w:autoSpaceDE/>
        <w:autoSpaceDN/>
        <w:adjustRightInd/>
        <w:rPr>
          <w:b/>
        </w:rPr>
      </w:pPr>
    </w:p>
    <w:p w14:paraId="0F42C509" w14:textId="77777777" w:rsidR="008E65AE" w:rsidRPr="001048EB" w:rsidRDefault="008E65AE">
      <w:pPr>
        <w:autoSpaceDE/>
        <w:autoSpaceDN/>
        <w:adjustRightInd/>
        <w:rPr>
          <w:b/>
        </w:rPr>
      </w:pPr>
    </w:p>
    <w:p w14:paraId="0F8DB07B" w14:textId="77777777" w:rsidR="008E65AE" w:rsidRPr="001048EB" w:rsidRDefault="008E65AE">
      <w:pPr>
        <w:autoSpaceDE/>
        <w:autoSpaceDN/>
        <w:adjustRightInd/>
        <w:rPr>
          <w:b/>
        </w:rPr>
      </w:pPr>
    </w:p>
    <w:p w14:paraId="49B819BA" w14:textId="77777777" w:rsidR="008E65AE" w:rsidRPr="001048EB" w:rsidRDefault="008E65AE">
      <w:pPr>
        <w:autoSpaceDE/>
        <w:autoSpaceDN/>
        <w:adjustRightInd/>
        <w:rPr>
          <w:b/>
        </w:rPr>
      </w:pPr>
    </w:p>
    <w:p w14:paraId="36BFD381" w14:textId="77777777" w:rsidR="008E65AE" w:rsidRPr="001048EB" w:rsidRDefault="008E65AE">
      <w:pPr>
        <w:autoSpaceDE/>
        <w:autoSpaceDN/>
        <w:adjustRightInd/>
        <w:rPr>
          <w:b/>
        </w:rPr>
      </w:pPr>
    </w:p>
    <w:p w14:paraId="7821DB05" w14:textId="77777777" w:rsidR="008E65AE" w:rsidRPr="001048EB" w:rsidRDefault="008E65AE">
      <w:pPr>
        <w:autoSpaceDE/>
        <w:autoSpaceDN/>
        <w:adjustRightInd/>
        <w:rPr>
          <w:b/>
        </w:rPr>
      </w:pPr>
    </w:p>
    <w:p w14:paraId="45DC42E1" w14:textId="77777777" w:rsidR="008E65AE" w:rsidRPr="001048EB" w:rsidRDefault="008E65AE">
      <w:pPr>
        <w:autoSpaceDE/>
        <w:autoSpaceDN/>
        <w:adjustRightInd/>
        <w:rPr>
          <w:b/>
        </w:rPr>
      </w:pPr>
    </w:p>
    <w:p w14:paraId="2DFE9984" w14:textId="77777777" w:rsidR="008E65AE" w:rsidRPr="001048EB" w:rsidRDefault="008E65AE">
      <w:pPr>
        <w:autoSpaceDE/>
        <w:autoSpaceDN/>
        <w:adjustRightInd/>
        <w:rPr>
          <w:b/>
        </w:rPr>
      </w:pPr>
    </w:p>
    <w:p w14:paraId="1B542663" w14:textId="77777777" w:rsidR="008E65AE" w:rsidRPr="001048EB" w:rsidRDefault="008E65AE">
      <w:pPr>
        <w:autoSpaceDE/>
        <w:autoSpaceDN/>
        <w:adjustRightInd/>
        <w:rPr>
          <w:b/>
        </w:rPr>
      </w:pPr>
    </w:p>
    <w:p w14:paraId="065157BF" w14:textId="77777777" w:rsidR="008E65AE" w:rsidRPr="001048EB" w:rsidRDefault="008E65AE">
      <w:pPr>
        <w:autoSpaceDE/>
        <w:autoSpaceDN/>
        <w:adjustRightInd/>
        <w:rPr>
          <w:b/>
        </w:rPr>
      </w:pPr>
    </w:p>
    <w:p w14:paraId="799FDB34" w14:textId="77777777" w:rsidR="008E65AE" w:rsidRPr="001048EB" w:rsidRDefault="008E65AE">
      <w:pPr>
        <w:autoSpaceDE/>
        <w:autoSpaceDN/>
        <w:adjustRightInd/>
        <w:rPr>
          <w:b/>
        </w:rPr>
      </w:pPr>
    </w:p>
    <w:p w14:paraId="04A9492A" w14:textId="77777777" w:rsidR="008E65AE" w:rsidRPr="001048EB" w:rsidRDefault="008E65AE">
      <w:pPr>
        <w:autoSpaceDE/>
        <w:autoSpaceDN/>
        <w:adjustRightInd/>
        <w:rPr>
          <w:b/>
        </w:rPr>
      </w:pPr>
    </w:p>
    <w:p w14:paraId="6D6879B1" w14:textId="77777777" w:rsidR="008E65AE" w:rsidRPr="001048EB" w:rsidRDefault="008E65AE">
      <w:pPr>
        <w:autoSpaceDE/>
        <w:autoSpaceDN/>
        <w:adjustRightInd/>
      </w:pPr>
    </w:p>
    <w:p w14:paraId="5C11664C" w14:textId="77777777" w:rsidR="008E65AE" w:rsidRPr="001048EB" w:rsidRDefault="008E65AE">
      <w:pPr>
        <w:autoSpaceDE/>
        <w:autoSpaceDN/>
        <w:adjustRightInd/>
        <w:rPr>
          <w:b/>
        </w:rPr>
      </w:pPr>
    </w:p>
    <w:p w14:paraId="228E5A23" w14:textId="77777777" w:rsidR="008E65AE" w:rsidRPr="001048EB" w:rsidRDefault="008E65AE">
      <w:pPr>
        <w:autoSpaceDE/>
        <w:autoSpaceDN/>
        <w:adjustRightInd/>
        <w:rPr>
          <w:b/>
        </w:rPr>
      </w:pPr>
    </w:p>
    <w:p w14:paraId="4A24B31A" w14:textId="77777777" w:rsidR="008E65AE" w:rsidRPr="001048EB" w:rsidRDefault="008E65AE">
      <w:pPr>
        <w:autoSpaceDE/>
        <w:autoSpaceDN/>
        <w:adjustRightInd/>
        <w:rPr>
          <w:b/>
        </w:rPr>
      </w:pPr>
    </w:p>
    <w:p w14:paraId="7CF7C3BC" w14:textId="77777777" w:rsidR="008E65AE" w:rsidRPr="001048EB" w:rsidRDefault="008E65AE">
      <w:pPr>
        <w:autoSpaceDE/>
        <w:autoSpaceDN/>
        <w:adjustRightInd/>
        <w:rPr>
          <w:b/>
        </w:rPr>
      </w:pPr>
    </w:p>
    <w:p w14:paraId="481CF497" w14:textId="77777777" w:rsidR="008E65AE" w:rsidRPr="001048EB" w:rsidRDefault="008E65AE">
      <w:pPr>
        <w:autoSpaceDE/>
        <w:autoSpaceDN/>
        <w:adjustRightInd/>
        <w:rPr>
          <w:b/>
        </w:rPr>
      </w:pPr>
    </w:p>
    <w:p w14:paraId="19E010E9" w14:textId="77777777" w:rsidR="008E65AE" w:rsidRPr="001048EB" w:rsidRDefault="008E65AE">
      <w:pPr>
        <w:autoSpaceDE/>
        <w:autoSpaceDN/>
        <w:adjustRightInd/>
        <w:rPr>
          <w:b/>
        </w:rPr>
      </w:pPr>
    </w:p>
    <w:p w14:paraId="43F57C22" w14:textId="77777777" w:rsidR="007634E2" w:rsidRPr="001048EB" w:rsidRDefault="007634E2">
      <w:pPr>
        <w:autoSpaceDE/>
        <w:autoSpaceDN/>
        <w:adjustRightInd/>
        <w:rPr>
          <w:b/>
        </w:rPr>
      </w:pPr>
    </w:p>
    <w:p w14:paraId="3BA7F4C0" w14:textId="77777777" w:rsidR="007634E2" w:rsidRPr="001048EB" w:rsidRDefault="007634E2">
      <w:pPr>
        <w:autoSpaceDE/>
        <w:autoSpaceDN/>
        <w:adjustRightInd/>
        <w:rPr>
          <w:b/>
        </w:rPr>
      </w:pPr>
    </w:p>
    <w:p w14:paraId="35653FC5" w14:textId="77777777" w:rsidR="007634E2" w:rsidRPr="001048EB" w:rsidRDefault="007634E2">
      <w:pPr>
        <w:autoSpaceDE/>
        <w:autoSpaceDN/>
        <w:adjustRightInd/>
        <w:rPr>
          <w:b/>
        </w:rPr>
      </w:pPr>
    </w:p>
    <w:p w14:paraId="084C3020" w14:textId="77777777" w:rsidR="00BA7E17" w:rsidRPr="001048EB" w:rsidRDefault="00EE78D4" w:rsidP="00E2367A">
      <w:pPr>
        <w:autoSpaceDE/>
        <w:autoSpaceDN/>
        <w:adjustRightInd/>
        <w:rPr>
          <w:b/>
          <w:sz w:val="28"/>
        </w:rPr>
      </w:pPr>
      <w:r w:rsidRPr="001048EB">
        <w:rPr>
          <w:b/>
          <w:noProof/>
          <w:lang w:val="en-US" w:eastAsia="en-US"/>
        </w:rPr>
        <mc:AlternateContent>
          <mc:Choice Requires="wps">
            <w:drawing>
              <wp:anchor distT="0" distB="0" distL="114300" distR="114300" simplePos="0" relativeHeight="251658240" behindDoc="0" locked="0" layoutInCell="1" allowOverlap="1" wp14:anchorId="52F9408C" wp14:editId="3F2E233C">
                <wp:simplePos x="0" y="0"/>
                <wp:positionH relativeFrom="column">
                  <wp:posOffset>894715</wp:posOffset>
                </wp:positionH>
                <wp:positionV relativeFrom="paragraph">
                  <wp:posOffset>186690</wp:posOffset>
                </wp:positionV>
                <wp:extent cx="4058920" cy="582295"/>
                <wp:effectExtent l="0" t="0" r="17780" b="27305"/>
                <wp:wrapNone/>
                <wp:docPr id="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920" cy="582295"/>
                        </a:xfrm>
                        <a:prstGeom prst="rect">
                          <a:avLst/>
                        </a:prstGeom>
                        <a:solidFill>
                          <a:srgbClr val="FFFFFF"/>
                        </a:solidFill>
                        <a:ln w="19050">
                          <a:solidFill>
                            <a:srgbClr val="000000"/>
                          </a:solidFill>
                          <a:prstDash val="dash"/>
                          <a:miter lim="800000"/>
                          <a:headEnd/>
                          <a:tailEnd/>
                        </a:ln>
                      </wps:spPr>
                      <wps:txbx>
                        <w:txbxContent>
                          <w:p w14:paraId="28E1043D" w14:textId="04B7849C" w:rsidR="00525FFB" w:rsidRPr="00C97F3F" w:rsidRDefault="00F47FD3" w:rsidP="00663E7A">
                            <w:pPr>
                              <w:autoSpaceDE/>
                              <w:autoSpaceDN/>
                              <w:adjustRightInd/>
                              <w:rPr>
                                <w:rFonts w:ascii="Cambria" w:hAnsi="Cambria"/>
                                <w:b/>
                                <w:bCs/>
                                <w:sz w:val="28"/>
                                <w:szCs w:val="28"/>
                                <w:lang w:val="en-US"/>
                              </w:rPr>
                            </w:pPr>
                            <w:r>
                              <w:rPr>
                                <w:rFonts w:ascii="Cambria" w:hAnsi="Cambria"/>
                                <w:b/>
                                <w:bCs/>
                                <w:sz w:val="32"/>
                                <w:szCs w:val="32"/>
                                <w:lang w:val="en-US"/>
                              </w:rPr>
                              <w:t>R</w:t>
                            </w:r>
                            <w:r w:rsidR="00525FFB" w:rsidRPr="00C97F3F">
                              <w:rPr>
                                <w:rFonts w:ascii="Cambria" w:hAnsi="Cambria"/>
                                <w:b/>
                                <w:bCs/>
                                <w:sz w:val="32"/>
                                <w:szCs w:val="32"/>
                                <w:lang w:val="en-US"/>
                              </w:rPr>
                              <w:t>MB Sample Policy:</w:t>
                            </w:r>
                            <w:r w:rsidR="00525FFB" w:rsidRPr="00C97F3F">
                              <w:rPr>
                                <w:rFonts w:ascii="Cambria" w:hAnsi="Cambria"/>
                                <w:b/>
                                <w:bCs/>
                                <w:sz w:val="28"/>
                                <w:szCs w:val="28"/>
                                <w:lang w:val="en-US"/>
                              </w:rPr>
                              <w:tab/>
                            </w:r>
                            <w:r w:rsidR="00525FFB" w:rsidRPr="00C97F3F">
                              <w:rPr>
                                <w:rFonts w:ascii="Cambria" w:hAnsi="Cambria"/>
                                <w:b/>
                                <w:bCs/>
                                <w:sz w:val="28"/>
                                <w:szCs w:val="28"/>
                                <w:lang w:val="en-US"/>
                              </w:rPr>
                              <w:tab/>
                            </w:r>
                            <w:r w:rsidR="00AF3057">
                              <w:rPr>
                                <w:rFonts w:ascii="Cambria" w:hAnsi="Cambria"/>
                                <w:b/>
                                <w:bCs/>
                                <w:sz w:val="28"/>
                                <w:szCs w:val="28"/>
                                <w:u w:val="single"/>
                                <w:lang w:val="en-US"/>
                              </w:rPr>
                              <w:t>No. 26</w:t>
                            </w:r>
                          </w:p>
                          <w:p w14:paraId="5B6C6D94" w14:textId="2B7FB637" w:rsidR="00525FFB" w:rsidRPr="00C97F3F" w:rsidRDefault="00525FFB" w:rsidP="00663E7A">
                            <w:pPr>
                              <w:autoSpaceDE/>
                              <w:autoSpaceDN/>
                              <w:adjustRightInd/>
                              <w:rPr>
                                <w:rFonts w:ascii="Cambria" w:hAnsi="Cambria"/>
                                <w:b/>
                                <w:bCs/>
                                <w:sz w:val="28"/>
                                <w:szCs w:val="28"/>
                                <w:lang w:val="en-US"/>
                              </w:rPr>
                            </w:pPr>
                            <w:r w:rsidRPr="00C97F3F">
                              <w:rPr>
                                <w:rFonts w:ascii="Cambria" w:hAnsi="Cambria"/>
                                <w:b/>
                                <w:bCs/>
                                <w:sz w:val="32"/>
                                <w:szCs w:val="32"/>
                                <w:lang w:val="en-US"/>
                              </w:rPr>
                              <w:t>Issue Date:</w:t>
                            </w:r>
                            <w:r w:rsidRPr="00C97F3F">
                              <w:rPr>
                                <w:rFonts w:ascii="Cambria" w:hAnsi="Cambria"/>
                                <w:b/>
                                <w:bCs/>
                                <w:sz w:val="28"/>
                                <w:szCs w:val="28"/>
                                <w:lang w:val="en-US"/>
                              </w:rPr>
                              <w:tab/>
                            </w:r>
                            <w:r w:rsidRPr="00C97F3F">
                              <w:rPr>
                                <w:rFonts w:ascii="Cambria" w:hAnsi="Cambria"/>
                                <w:b/>
                                <w:bCs/>
                                <w:sz w:val="28"/>
                                <w:szCs w:val="28"/>
                                <w:lang w:val="en-US"/>
                              </w:rPr>
                              <w:tab/>
                              <w:t xml:space="preserve"> </w:t>
                            </w:r>
                            <w:r w:rsidRPr="00C97F3F">
                              <w:rPr>
                                <w:rFonts w:ascii="Cambria" w:hAnsi="Cambria"/>
                                <w:b/>
                                <w:bCs/>
                                <w:sz w:val="28"/>
                                <w:szCs w:val="28"/>
                                <w:lang w:val="en-US"/>
                              </w:rPr>
                              <w:tab/>
                            </w:r>
                            <w:r w:rsidR="004125E6">
                              <w:rPr>
                                <w:rFonts w:ascii="Cambria" w:hAnsi="Cambria"/>
                                <w:b/>
                                <w:bCs/>
                                <w:sz w:val="28"/>
                                <w:szCs w:val="28"/>
                                <w:u w:val="single"/>
                                <w:lang w:val="en-US"/>
                              </w:rPr>
                              <w:t xml:space="preserve">April </w:t>
                            </w:r>
                            <w:r w:rsidR="001048EB">
                              <w:rPr>
                                <w:rFonts w:ascii="Cambria" w:hAnsi="Cambria"/>
                                <w:b/>
                                <w:bCs/>
                                <w:sz w:val="28"/>
                                <w:szCs w:val="28"/>
                                <w:u w:val="single"/>
                                <w:lang w:val="en-US"/>
                              </w:rPr>
                              <w:t>1</w:t>
                            </w:r>
                            <w:r w:rsidR="004125E6">
                              <w:rPr>
                                <w:rFonts w:ascii="Cambria" w:hAnsi="Cambria"/>
                                <w:b/>
                                <w:bCs/>
                                <w:sz w:val="28"/>
                                <w:szCs w:val="28"/>
                                <w:u w:val="single"/>
                                <w:lang w:val="en-US"/>
                              </w:rPr>
                              <w:t>, 20</w:t>
                            </w:r>
                            <w:r w:rsidR="00F47FD3">
                              <w:rPr>
                                <w:rFonts w:ascii="Cambria" w:hAnsi="Cambria"/>
                                <w:b/>
                                <w:bCs/>
                                <w:sz w:val="28"/>
                                <w:szCs w:val="28"/>
                                <w:u w:val="single"/>
                                <w:lang w:val="en-US"/>
                              </w:rPr>
                              <w:t>XX</w:t>
                            </w:r>
                          </w:p>
                          <w:p w14:paraId="69B4A34D" w14:textId="77777777" w:rsidR="00525FFB" w:rsidRDefault="00525F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408C" id="Rectangle 202" o:spid="_x0000_s1026" style="position:absolute;margin-left:70.45pt;margin-top:14.7pt;width:319.6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" strokeweight="1.5pt">
                <v:stroke dashstyle="dash"/>
                <v:textbox>
                  <w:txbxContent>
                    <w:p w14:paraId="28E1043D" w14:textId="04B7849C" w:rsidR="00525FFB" w:rsidRPr="00C97F3F" w:rsidRDefault="00F47FD3" w:rsidP="00663E7A">
                      <w:pPr>
                        <w:autoSpaceDE/>
                        <w:autoSpaceDN/>
                        <w:adjustRightInd/>
                        <w:rPr>
                          <w:rFonts w:ascii="Cambria" w:hAnsi="Cambria"/>
                          <w:b/>
                          <w:bCs/>
                          <w:sz w:val="28"/>
                          <w:szCs w:val="28"/>
                          <w:lang w:val="en-US"/>
                        </w:rPr>
                      </w:pPr>
                      <w:r>
                        <w:rPr>
                          <w:rFonts w:ascii="Cambria" w:hAnsi="Cambria"/>
                          <w:b/>
                          <w:bCs/>
                          <w:sz w:val="32"/>
                          <w:szCs w:val="32"/>
                          <w:lang w:val="en-US"/>
                        </w:rPr>
                        <w:t>R</w:t>
                      </w:r>
                      <w:r w:rsidR="00525FFB" w:rsidRPr="00C97F3F">
                        <w:rPr>
                          <w:rFonts w:ascii="Cambria" w:hAnsi="Cambria"/>
                          <w:b/>
                          <w:bCs/>
                          <w:sz w:val="32"/>
                          <w:szCs w:val="32"/>
                          <w:lang w:val="en-US"/>
                        </w:rPr>
                        <w:t>MB Sample Policy:</w:t>
                      </w:r>
                      <w:r w:rsidR="00525FFB" w:rsidRPr="00C97F3F">
                        <w:rPr>
                          <w:rFonts w:ascii="Cambria" w:hAnsi="Cambria"/>
                          <w:b/>
                          <w:bCs/>
                          <w:sz w:val="28"/>
                          <w:szCs w:val="28"/>
                          <w:lang w:val="en-US"/>
                        </w:rPr>
                        <w:tab/>
                      </w:r>
                      <w:r w:rsidR="00525FFB" w:rsidRPr="00C97F3F">
                        <w:rPr>
                          <w:rFonts w:ascii="Cambria" w:hAnsi="Cambria"/>
                          <w:b/>
                          <w:bCs/>
                          <w:sz w:val="28"/>
                          <w:szCs w:val="28"/>
                          <w:lang w:val="en-US"/>
                        </w:rPr>
                        <w:tab/>
                      </w:r>
                      <w:r w:rsidR="00AF3057">
                        <w:rPr>
                          <w:rFonts w:ascii="Cambria" w:hAnsi="Cambria"/>
                          <w:b/>
                          <w:bCs/>
                          <w:sz w:val="28"/>
                          <w:szCs w:val="28"/>
                          <w:u w:val="single"/>
                          <w:lang w:val="en-US"/>
                        </w:rPr>
                        <w:t>No. 26</w:t>
                      </w:r>
                    </w:p>
                    <w:p w14:paraId="5B6C6D94" w14:textId="2B7FB637" w:rsidR="00525FFB" w:rsidRPr="00C97F3F" w:rsidRDefault="00525FFB" w:rsidP="00663E7A">
                      <w:pPr>
                        <w:autoSpaceDE/>
                        <w:autoSpaceDN/>
                        <w:adjustRightInd/>
                        <w:rPr>
                          <w:rFonts w:ascii="Cambria" w:hAnsi="Cambria"/>
                          <w:b/>
                          <w:bCs/>
                          <w:sz w:val="28"/>
                          <w:szCs w:val="28"/>
                          <w:lang w:val="en-US"/>
                        </w:rPr>
                      </w:pPr>
                      <w:r w:rsidRPr="00C97F3F">
                        <w:rPr>
                          <w:rFonts w:ascii="Cambria" w:hAnsi="Cambria"/>
                          <w:b/>
                          <w:bCs/>
                          <w:sz w:val="32"/>
                          <w:szCs w:val="32"/>
                          <w:lang w:val="en-US"/>
                        </w:rPr>
                        <w:t>Issue Date:</w:t>
                      </w:r>
                      <w:r w:rsidRPr="00C97F3F">
                        <w:rPr>
                          <w:rFonts w:ascii="Cambria" w:hAnsi="Cambria"/>
                          <w:b/>
                          <w:bCs/>
                          <w:sz w:val="28"/>
                          <w:szCs w:val="28"/>
                          <w:lang w:val="en-US"/>
                        </w:rPr>
                        <w:tab/>
                      </w:r>
                      <w:r w:rsidRPr="00C97F3F">
                        <w:rPr>
                          <w:rFonts w:ascii="Cambria" w:hAnsi="Cambria"/>
                          <w:b/>
                          <w:bCs/>
                          <w:sz w:val="28"/>
                          <w:szCs w:val="28"/>
                          <w:lang w:val="en-US"/>
                        </w:rPr>
                        <w:tab/>
                        <w:t xml:space="preserve"> </w:t>
                      </w:r>
                      <w:r w:rsidRPr="00C97F3F">
                        <w:rPr>
                          <w:rFonts w:ascii="Cambria" w:hAnsi="Cambria"/>
                          <w:b/>
                          <w:bCs/>
                          <w:sz w:val="28"/>
                          <w:szCs w:val="28"/>
                          <w:lang w:val="en-US"/>
                        </w:rPr>
                        <w:tab/>
                      </w:r>
                      <w:r w:rsidR="004125E6">
                        <w:rPr>
                          <w:rFonts w:ascii="Cambria" w:hAnsi="Cambria"/>
                          <w:b/>
                          <w:bCs/>
                          <w:sz w:val="28"/>
                          <w:szCs w:val="28"/>
                          <w:u w:val="single"/>
                          <w:lang w:val="en-US"/>
                        </w:rPr>
                        <w:t xml:space="preserve">April </w:t>
                      </w:r>
                      <w:r w:rsidR="001048EB">
                        <w:rPr>
                          <w:rFonts w:ascii="Cambria" w:hAnsi="Cambria"/>
                          <w:b/>
                          <w:bCs/>
                          <w:sz w:val="28"/>
                          <w:szCs w:val="28"/>
                          <w:u w:val="single"/>
                          <w:lang w:val="en-US"/>
                        </w:rPr>
                        <w:t>1</w:t>
                      </w:r>
                      <w:r w:rsidR="004125E6">
                        <w:rPr>
                          <w:rFonts w:ascii="Cambria" w:hAnsi="Cambria"/>
                          <w:b/>
                          <w:bCs/>
                          <w:sz w:val="28"/>
                          <w:szCs w:val="28"/>
                          <w:u w:val="single"/>
                          <w:lang w:val="en-US"/>
                        </w:rPr>
                        <w:t>, 20</w:t>
                      </w:r>
                      <w:r w:rsidR="00F47FD3">
                        <w:rPr>
                          <w:rFonts w:ascii="Cambria" w:hAnsi="Cambria"/>
                          <w:b/>
                          <w:bCs/>
                          <w:sz w:val="28"/>
                          <w:szCs w:val="28"/>
                          <w:u w:val="single"/>
                          <w:lang w:val="en-US"/>
                        </w:rPr>
                        <w:t>XX</w:t>
                      </w:r>
                    </w:p>
                    <w:p w14:paraId="69B4A34D" w14:textId="77777777" w:rsidR="00525FFB" w:rsidRDefault="00525FFB"/>
                  </w:txbxContent>
                </v:textbox>
              </v:rect>
            </w:pict>
          </mc:Fallback>
        </mc:AlternateContent>
      </w:r>
    </w:p>
    <w:p w14:paraId="6DDF0102" w14:textId="77777777" w:rsidR="006F55BE" w:rsidRPr="001048EB" w:rsidRDefault="006F55BE">
      <w:pPr>
        <w:autoSpaceDE/>
        <w:autoSpaceDN/>
        <w:adjustRightInd/>
        <w:rPr>
          <w:b/>
        </w:rPr>
      </w:pPr>
    </w:p>
    <w:p w14:paraId="1F368B36" w14:textId="77777777" w:rsidR="006F55BE" w:rsidRPr="001048EB" w:rsidRDefault="006F55BE">
      <w:pPr>
        <w:autoSpaceDE/>
        <w:autoSpaceDN/>
        <w:adjustRightInd/>
        <w:rPr>
          <w:b/>
        </w:rPr>
      </w:pPr>
    </w:p>
    <w:p w14:paraId="0A87563C" w14:textId="77777777" w:rsidR="00663E7A" w:rsidRPr="001048EB" w:rsidRDefault="00663E7A">
      <w:pPr>
        <w:autoSpaceDE/>
        <w:autoSpaceDN/>
        <w:adjustRightInd/>
        <w:rPr>
          <w:b/>
        </w:rPr>
      </w:pPr>
    </w:p>
    <w:p w14:paraId="0503F772" w14:textId="77777777" w:rsidR="00663E7A" w:rsidRPr="001048EB" w:rsidRDefault="00663E7A">
      <w:pPr>
        <w:autoSpaceDE/>
        <w:autoSpaceDN/>
        <w:adjustRightInd/>
        <w:rPr>
          <w:b/>
        </w:rPr>
      </w:pPr>
    </w:p>
    <w:p w14:paraId="04387402" w14:textId="77777777" w:rsidR="00663E7A" w:rsidRPr="001048EB" w:rsidRDefault="00EE78D4">
      <w:pPr>
        <w:autoSpaceDE/>
        <w:autoSpaceDN/>
        <w:adjustRightInd/>
        <w:rPr>
          <w:b/>
        </w:rPr>
      </w:pPr>
      <w:r w:rsidRPr="001048EB">
        <w:rPr>
          <w:b/>
          <w:noProof/>
          <w:lang w:val="en-US" w:eastAsia="en-US"/>
        </w:rPr>
        <mc:AlternateContent>
          <mc:Choice Requires="wps">
            <w:drawing>
              <wp:anchor distT="0" distB="0" distL="114300" distR="114300" simplePos="0" relativeHeight="251657216" behindDoc="0" locked="0" layoutInCell="1" allowOverlap="1" wp14:anchorId="680A8F9C" wp14:editId="78343334">
                <wp:simplePos x="0" y="0"/>
                <wp:positionH relativeFrom="column">
                  <wp:posOffset>-103505</wp:posOffset>
                </wp:positionH>
                <wp:positionV relativeFrom="paragraph">
                  <wp:posOffset>431512</wp:posOffset>
                </wp:positionV>
                <wp:extent cx="6343650" cy="630555"/>
                <wp:effectExtent l="0" t="0" r="19050" b="17145"/>
                <wp:wrapNone/>
                <wp:docPr id="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630555"/>
                        </a:xfrm>
                        <a:prstGeom prst="rect">
                          <a:avLst/>
                        </a:prstGeom>
                        <a:solidFill>
                          <a:srgbClr val="BFBFBF"/>
                        </a:solidFill>
                        <a:ln w="9525">
                          <a:solidFill>
                            <a:srgbClr val="000000"/>
                          </a:solidFill>
                          <a:miter lim="800000"/>
                          <a:headEnd/>
                          <a:tailEnd/>
                        </a:ln>
                      </wps:spPr>
                      <wps:txbx>
                        <w:txbxContent>
                          <w:p w14:paraId="0BC4F9A4" w14:textId="77777777" w:rsidR="00525FFB" w:rsidRPr="00C97F3F" w:rsidRDefault="00525FFB">
                            <w:pPr>
                              <w:rPr>
                                <w:rFonts w:ascii="Cambria" w:hAnsi="Cambria" w:cs="Calibri"/>
                                <w:b/>
                                <w:i/>
                              </w:rPr>
                            </w:pPr>
                            <w:r w:rsidRPr="00C97F3F">
                              <w:rPr>
                                <w:rFonts w:ascii="Cambria" w:hAnsi="Cambria" w:cs="Calibri"/>
                                <w:b/>
                                <w:i/>
                              </w:rPr>
                              <w:t xml:space="preserve">Implementation Note:    </w:t>
                            </w:r>
                          </w:p>
                          <w:p w14:paraId="1EA9BDEE" w14:textId="77777777" w:rsidR="00525FFB" w:rsidRPr="00C97F3F" w:rsidRDefault="00525FFB">
                            <w:pPr>
                              <w:rPr>
                                <w:rFonts w:ascii="Cambria" w:hAnsi="Cambria" w:cs="Calibri"/>
                                <w:i/>
                              </w:rPr>
                            </w:pPr>
                          </w:p>
                          <w:p w14:paraId="70E81386" w14:textId="77777777" w:rsidR="00525FFB" w:rsidRPr="00C97F3F" w:rsidRDefault="00525FFB">
                            <w:pPr>
                              <w:rPr>
                                <w:rFonts w:ascii="Cambria" w:hAnsi="Cambria" w:cs="Calibri"/>
                                <w:i/>
                              </w:rPr>
                            </w:pPr>
                            <w:r w:rsidRPr="00C97F3F">
                              <w:rPr>
                                <w:rFonts w:ascii="Cambria" w:hAnsi="Cambria" w:cs="Calibri"/>
                                <w:i/>
                              </w:rPr>
                              <w:t xml:space="preserve">Visit our website at </w:t>
                            </w:r>
                            <w:hyperlink r:id="rId12" w:history="1">
                              <w:r w:rsidRPr="00C97F3F">
                                <w:rPr>
                                  <w:rStyle w:val="Hyperlink"/>
                                  <w:rFonts w:ascii="Cambria" w:hAnsi="Cambria" w:cs="Calibri"/>
                                  <w:i/>
                                </w:rPr>
                                <w:t>http://www.fnfmb.com</w:t>
                              </w:r>
                            </w:hyperlink>
                            <w:r w:rsidRPr="00C97F3F">
                              <w:rPr>
                                <w:rFonts w:ascii="Cambria" w:hAnsi="Cambria" w:cs="Calibri"/>
                                <w:i/>
                              </w:rPr>
                              <w:t xml:space="preserve"> to ensure the SPP issue date shown above is the most recent version.</w:t>
                            </w:r>
                          </w:p>
                          <w:p w14:paraId="1241E123" w14:textId="77777777" w:rsidR="00525FFB" w:rsidRPr="00C97F3F" w:rsidRDefault="00525FFB">
                            <w:pPr>
                              <w:rPr>
                                <w:rFonts w:ascii="Cambria" w:hAnsi="Cambria" w:cs="Calibri"/>
                                <w:i/>
                              </w:rPr>
                            </w:pPr>
                            <w:r w:rsidRPr="00C97F3F">
                              <w:rPr>
                                <w:rFonts w:ascii="Cambria" w:hAnsi="Cambria" w:cs="Calibri"/>
                                <w:i/>
                              </w:rPr>
                              <w:t xml:space="preserve">                                                           </w:t>
                            </w:r>
                          </w:p>
                          <w:p w14:paraId="0466AD19" w14:textId="77777777" w:rsidR="00525FFB" w:rsidRPr="009F1BA2" w:rsidRDefault="00525FFB">
                            <w:pPr>
                              <w:rPr>
                                <w:b/>
                                <w:i/>
                                <w:sz w:val="24"/>
                              </w:rPr>
                            </w:pPr>
                          </w:p>
                          <w:p w14:paraId="720B4017" w14:textId="77777777" w:rsidR="00525FFB" w:rsidRPr="004C2FB7" w:rsidRDefault="00525FFB">
                            <w:pPr>
                              <w:rPr>
                                <w:b/>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A8F9C" id="Rectangle 184" o:spid="_x0000_s1027" style="position:absolute;margin-left:-8.15pt;margin-top:34pt;width:499.5pt;height:4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" fillcolor="#bfbfbf">
                <v:textbox>
                  <w:txbxContent>
                    <w:p w14:paraId="0BC4F9A4" w14:textId="77777777" w:rsidR="00525FFB" w:rsidRPr="00C97F3F" w:rsidRDefault="00525FFB">
                      <w:pPr>
                        <w:rPr>
                          <w:rFonts w:ascii="Cambria" w:hAnsi="Cambria" w:cs="Calibri"/>
                          <w:b/>
                          <w:i/>
                        </w:rPr>
                      </w:pPr>
                      <w:r w:rsidRPr="00C97F3F">
                        <w:rPr>
                          <w:rFonts w:ascii="Cambria" w:hAnsi="Cambria" w:cs="Calibri"/>
                          <w:b/>
                          <w:i/>
                        </w:rPr>
                        <w:t xml:space="preserve">Implementation Note:    </w:t>
                      </w:r>
                    </w:p>
                    <w:p w14:paraId="1EA9BDEE" w14:textId="77777777" w:rsidR="00525FFB" w:rsidRPr="00C97F3F" w:rsidRDefault="00525FFB">
                      <w:pPr>
                        <w:rPr>
                          <w:rFonts w:ascii="Cambria" w:hAnsi="Cambria" w:cs="Calibri"/>
                          <w:i/>
                        </w:rPr>
                      </w:pPr>
                    </w:p>
                    <w:p w14:paraId="70E81386" w14:textId="77777777" w:rsidR="00525FFB" w:rsidRPr="00C97F3F" w:rsidRDefault="00525FFB">
                      <w:pPr>
                        <w:rPr>
                          <w:rFonts w:ascii="Cambria" w:hAnsi="Cambria" w:cs="Calibri"/>
                          <w:i/>
                        </w:rPr>
                      </w:pPr>
                      <w:r w:rsidRPr="00C97F3F">
                        <w:rPr>
                          <w:rFonts w:ascii="Cambria" w:hAnsi="Cambria" w:cs="Calibri"/>
                          <w:i/>
                        </w:rPr>
                        <w:t xml:space="preserve">Visit our website at </w:t>
                      </w:r>
                      <w:hyperlink r:id="rId13" w:history="1">
                        <w:r w:rsidRPr="00C97F3F">
                          <w:rPr>
                            <w:rStyle w:val="Hyperlink"/>
                            <w:rFonts w:ascii="Cambria" w:hAnsi="Cambria" w:cs="Calibri"/>
                            <w:i/>
                          </w:rPr>
                          <w:t>http://www.fnfmb.com</w:t>
                        </w:r>
                      </w:hyperlink>
                      <w:r w:rsidRPr="00C97F3F">
                        <w:rPr>
                          <w:rFonts w:ascii="Cambria" w:hAnsi="Cambria" w:cs="Calibri"/>
                          <w:i/>
                        </w:rPr>
                        <w:t xml:space="preserve"> to ensure the SPP issue date shown above is the most recent version.</w:t>
                      </w:r>
                    </w:p>
                    <w:p w14:paraId="1241E123" w14:textId="77777777" w:rsidR="00525FFB" w:rsidRPr="00C97F3F" w:rsidRDefault="00525FFB">
                      <w:pPr>
                        <w:rPr>
                          <w:rFonts w:ascii="Cambria" w:hAnsi="Cambria" w:cs="Calibri"/>
                          <w:i/>
                        </w:rPr>
                      </w:pPr>
                      <w:r w:rsidRPr="00C97F3F">
                        <w:rPr>
                          <w:rFonts w:ascii="Cambria" w:hAnsi="Cambria" w:cs="Calibri"/>
                          <w:i/>
                        </w:rPr>
                        <w:t xml:space="preserve">                                                           </w:t>
                      </w:r>
                    </w:p>
                    <w:p w14:paraId="0466AD19" w14:textId="77777777" w:rsidR="00525FFB" w:rsidRPr="009F1BA2" w:rsidRDefault="00525FFB">
                      <w:pPr>
                        <w:rPr>
                          <w:b/>
                          <w:i/>
                          <w:sz w:val="24"/>
                        </w:rPr>
                      </w:pPr>
                    </w:p>
                    <w:p w14:paraId="720B4017" w14:textId="77777777" w:rsidR="00525FFB" w:rsidRPr="004C2FB7" w:rsidRDefault="00525FFB">
                      <w:pPr>
                        <w:rPr>
                          <w:b/>
                          <w:i/>
                          <w:sz w:val="28"/>
                        </w:rPr>
                      </w:pPr>
                    </w:p>
                  </w:txbxContent>
                </v:textbox>
              </v:rect>
            </w:pict>
          </mc:Fallback>
        </mc:AlternateContent>
      </w:r>
    </w:p>
    <w:p w14:paraId="04C72EEC" w14:textId="77777777" w:rsidR="00690D87" w:rsidRPr="001048EB" w:rsidRDefault="00690D87" w:rsidP="007748C5">
      <w:pPr>
        <w:autoSpaceDE/>
        <w:autoSpaceDN/>
        <w:adjustRightInd/>
        <w:rPr>
          <w:b/>
        </w:rPr>
      </w:pPr>
    </w:p>
    <w:p w14:paraId="45E087EB" w14:textId="77777777" w:rsidR="002338D3" w:rsidRPr="00D1602A" w:rsidRDefault="002338D3" w:rsidP="002338D3">
      <w:pPr>
        <w:jc w:val="both"/>
        <w:rPr>
          <w:b/>
          <w:bCs/>
        </w:rPr>
      </w:pPr>
      <w:r w:rsidRPr="00D1602A">
        <w:rPr>
          <w:b/>
        </w:rPr>
        <w:lastRenderedPageBreak/>
        <w:t xml:space="preserve">NOTICE TO </w:t>
      </w:r>
      <w:r w:rsidRPr="0092252C">
        <w:rPr>
          <w:b/>
        </w:rPr>
        <w:t>USERS</w:t>
      </w:r>
    </w:p>
    <w:p w14:paraId="51CB1F82" w14:textId="77777777" w:rsidR="002338D3" w:rsidRPr="000C3527" w:rsidRDefault="002338D3" w:rsidP="002338D3">
      <w:pPr>
        <w:jc w:val="both"/>
        <w:rPr>
          <w:sz w:val="20"/>
        </w:rPr>
      </w:pPr>
      <w:r w:rsidRPr="000C3527">
        <w:rPr>
          <w:sz w:val="20"/>
        </w:rPr>
        <w:t>This document is intended for use by first nations in Canada. It provides a sample statement of policy and procedures (“SPP”) that meet requirements contained in both the Financial Management Systems\ Standards and Financial Administration Law Standards established by the First Nations Financial Management Board (“</w:t>
      </w:r>
      <w:r>
        <w:rPr>
          <w:sz w:val="20"/>
        </w:rPr>
        <w:t xml:space="preserve">the </w:t>
      </w:r>
      <w:r w:rsidRPr="000C3527">
        <w:rPr>
          <w:sz w:val="20"/>
        </w:rPr>
        <w:t xml:space="preserve">FMB”) under the </w:t>
      </w:r>
      <w:r w:rsidRPr="000C3527">
        <w:rPr>
          <w:i/>
          <w:sz w:val="20"/>
        </w:rPr>
        <w:t>First Nations Fiscal Management Act</w:t>
      </w:r>
      <w:r w:rsidRPr="000C3527">
        <w:rPr>
          <w:sz w:val="20"/>
        </w:rPr>
        <w:t xml:space="preserve"> (“</w:t>
      </w:r>
      <w:r>
        <w:rPr>
          <w:sz w:val="20"/>
        </w:rPr>
        <w:t xml:space="preserve">the </w:t>
      </w:r>
      <w:r w:rsidRPr="000F67B8">
        <w:rPr>
          <w:i/>
          <w:sz w:val="20"/>
        </w:rPr>
        <w:t>FNFMA</w:t>
      </w:r>
      <w:r w:rsidRPr="000C3527">
        <w:rPr>
          <w:sz w:val="20"/>
        </w:rPr>
        <w:t>”). The policy and procedures are also consistent with the provisions of the Sample Financial Administration Law issued by the FMB.   It should be adapted to fit the specific circumstances of your First Nation as it provides scope and flexibility for implementation.  For this reason, it is recommended that professional advice or assistance be obtained in order to conform to your First Nation’s financial administration laws, culture and operating environment.</w:t>
      </w:r>
    </w:p>
    <w:p w14:paraId="78848F98" w14:textId="77777777" w:rsidR="002338D3" w:rsidRPr="000C3527" w:rsidRDefault="002338D3" w:rsidP="002338D3">
      <w:pPr>
        <w:jc w:val="both"/>
        <w:rPr>
          <w:sz w:val="20"/>
        </w:rPr>
      </w:pPr>
      <w:r w:rsidRPr="000C3527">
        <w:rPr>
          <w:sz w:val="20"/>
        </w:rPr>
        <w:t>This SPP is part of a collection of sample policies developed by the FMB to assist first nations with compliance with laws respecting financial administration.  These and other sample documents are available for download at no cost from the FMB</w:t>
      </w:r>
      <w:r>
        <w:rPr>
          <w:sz w:val="20"/>
        </w:rPr>
        <w:t>’s</w:t>
      </w:r>
      <w:r w:rsidRPr="000C3527">
        <w:rPr>
          <w:sz w:val="20"/>
        </w:rPr>
        <w:t xml:space="preserve"> website. For access and more information visit the “Core Documents” page at </w:t>
      </w:r>
      <w:hyperlink r:id="rId14" w:history="1">
        <w:r>
          <w:rPr>
            <w:rStyle w:val="Hyperlink"/>
            <w:sz w:val="20"/>
          </w:rPr>
          <w:t>http://www.fnfmb.com/core-documents</w:t>
        </w:r>
      </w:hyperlink>
      <w:r w:rsidRPr="000C3527">
        <w:rPr>
          <w:sz w:val="20"/>
        </w:rPr>
        <w:t>.</w:t>
      </w:r>
    </w:p>
    <w:p w14:paraId="1085C477" w14:textId="77777777" w:rsidR="002338D3" w:rsidRPr="0092252C" w:rsidRDefault="002338D3" w:rsidP="002338D3">
      <w:pPr>
        <w:spacing w:before="240"/>
        <w:jc w:val="both"/>
        <w:rPr>
          <w:b/>
        </w:rPr>
      </w:pPr>
      <w:r w:rsidRPr="0092252C">
        <w:rPr>
          <w:b/>
        </w:rPr>
        <w:t xml:space="preserve">FORMAT AND STRUCTURE </w:t>
      </w:r>
    </w:p>
    <w:p w14:paraId="76CEC1A6" w14:textId="77777777" w:rsidR="002338D3" w:rsidRPr="000C3527" w:rsidRDefault="002338D3" w:rsidP="002338D3">
      <w:pPr>
        <w:spacing w:after="120" w:line="268" w:lineRule="auto"/>
        <w:jc w:val="both"/>
        <w:rPr>
          <w:sz w:val="20"/>
        </w:rPr>
      </w:pPr>
      <w:r w:rsidRPr="000C3527">
        <w:rPr>
          <w:sz w:val="20"/>
        </w:rPr>
        <w:t xml:space="preserve">The sample policies and procedures developed by the FMB are based on a standard format.  Users </w:t>
      </w:r>
      <w:r>
        <w:rPr>
          <w:sz w:val="20"/>
        </w:rPr>
        <w:t>should</w:t>
      </w:r>
      <w:r w:rsidRPr="000C3527">
        <w:rPr>
          <w:sz w:val="20"/>
        </w:rPr>
        <w:t xml:space="preserve"> customize </w:t>
      </w:r>
      <w:r>
        <w:rPr>
          <w:sz w:val="20"/>
        </w:rPr>
        <w:t>this content</w:t>
      </w:r>
      <w:r w:rsidRPr="000C3527">
        <w:rPr>
          <w:sz w:val="20"/>
        </w:rPr>
        <w:t xml:space="preserve"> using language and procedures that fit their </w:t>
      </w:r>
      <w:r>
        <w:rPr>
          <w:sz w:val="20"/>
        </w:rPr>
        <w:t>F</w:t>
      </w:r>
      <w:r w:rsidRPr="000C3527">
        <w:rPr>
          <w:sz w:val="20"/>
        </w:rPr>
        <w:t xml:space="preserve">irst </w:t>
      </w:r>
      <w:r>
        <w:rPr>
          <w:sz w:val="20"/>
        </w:rPr>
        <w:t>N</w:t>
      </w:r>
      <w:r w:rsidRPr="000C3527">
        <w:rPr>
          <w:sz w:val="20"/>
        </w:rPr>
        <w:t>ation’s needs</w:t>
      </w:r>
      <w:r>
        <w:rPr>
          <w:sz w:val="20"/>
        </w:rPr>
        <w:t xml:space="preserve"> and is consistent with the First Nation’s </w:t>
      </w:r>
      <w:r w:rsidRPr="000F67B8">
        <w:rPr>
          <w:i/>
          <w:sz w:val="20"/>
        </w:rPr>
        <w:t>Financial Administration Law</w:t>
      </w:r>
      <w:r w:rsidRPr="000C3527">
        <w:rPr>
          <w:sz w:val="20"/>
        </w:rPr>
        <w:t xml:space="preserve">. </w:t>
      </w:r>
    </w:p>
    <w:p w14:paraId="74E7F4E3"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Policy</w:t>
      </w:r>
      <w:r w:rsidRPr="000C3527">
        <w:rPr>
          <w:sz w:val="20"/>
        </w:rPr>
        <w:t xml:space="preserve"> – A clear statement that indicates the first nation’s protocol or rule affecting the specific area. </w:t>
      </w:r>
    </w:p>
    <w:p w14:paraId="01AAA4C6"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Purpose</w:t>
      </w:r>
      <w:r w:rsidRPr="000C3527">
        <w:rPr>
          <w:sz w:val="20"/>
        </w:rPr>
        <w:t xml:space="preserve"> – The reason or rationale underlying the policy and procedure.</w:t>
      </w:r>
    </w:p>
    <w:p w14:paraId="0A800099"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Scope</w:t>
      </w:r>
      <w:r w:rsidRPr="000C3527">
        <w:rPr>
          <w:sz w:val="20"/>
        </w:rPr>
        <w:t xml:space="preserve"> – The areas, functions, individuals, or departments affected by the policy.</w:t>
      </w:r>
    </w:p>
    <w:p w14:paraId="6BA397B1"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Definitions</w:t>
      </w:r>
      <w:r w:rsidRPr="000C3527">
        <w:rPr>
          <w:sz w:val="20"/>
        </w:rPr>
        <w:t xml:space="preserve"> –  Any specialized terms that are not otherwise defined</w:t>
      </w:r>
    </w:p>
    <w:p w14:paraId="7DFF5547"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Responsibilities</w:t>
      </w:r>
      <w:r w:rsidRPr="000C3527">
        <w:rPr>
          <w:sz w:val="20"/>
        </w:rPr>
        <w:t xml:space="preserve"> – Describes who, using generic titles or positions which are used in </w:t>
      </w:r>
      <w:r>
        <w:rPr>
          <w:sz w:val="20"/>
        </w:rPr>
        <w:t xml:space="preserve">the </w:t>
      </w:r>
      <w:r w:rsidRPr="000C3527">
        <w:rPr>
          <w:sz w:val="20"/>
        </w:rPr>
        <w:t>FMB</w:t>
      </w:r>
      <w:r>
        <w:rPr>
          <w:sz w:val="20"/>
        </w:rPr>
        <w:t>’s</w:t>
      </w:r>
      <w:r w:rsidRPr="000C3527">
        <w:rPr>
          <w:sz w:val="20"/>
        </w:rPr>
        <w:t xml:space="preserve"> Standards, is responsible for implementing or maintaining the policy and procedures.</w:t>
      </w:r>
    </w:p>
    <w:p w14:paraId="47777CC1"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Procedures</w:t>
      </w:r>
      <w:r w:rsidRPr="000C3527">
        <w:rPr>
          <w:sz w:val="20"/>
        </w:rPr>
        <w:t xml:space="preserve"> – Describes the steps, details, or methods to be used to implement and maintain the policy and procedures.</w:t>
      </w:r>
    </w:p>
    <w:p w14:paraId="4DF9CA9C"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 xml:space="preserve">References </w:t>
      </w:r>
      <w:r w:rsidRPr="000C3527">
        <w:rPr>
          <w:sz w:val="20"/>
        </w:rPr>
        <w:t>– List of applicable documents, policies, laws, and regulations etc. that are used to develop or have influence on policy.</w:t>
      </w:r>
    </w:p>
    <w:p w14:paraId="02DE9BFE" w14:textId="77777777" w:rsidR="002338D3" w:rsidRPr="000C3527" w:rsidRDefault="002338D3" w:rsidP="002338D3">
      <w:pPr>
        <w:numPr>
          <w:ilvl w:val="0"/>
          <w:numId w:val="35"/>
        </w:numPr>
        <w:autoSpaceDE/>
        <w:adjustRightInd/>
        <w:spacing w:after="200" w:line="276" w:lineRule="auto"/>
        <w:contextualSpacing/>
        <w:jc w:val="both"/>
        <w:rPr>
          <w:sz w:val="20"/>
        </w:rPr>
      </w:pPr>
      <w:r w:rsidRPr="000C3527">
        <w:rPr>
          <w:b/>
          <w:sz w:val="20"/>
        </w:rPr>
        <w:t>Attachments</w:t>
      </w:r>
      <w:r w:rsidRPr="000C3527">
        <w:rPr>
          <w:sz w:val="20"/>
        </w:rPr>
        <w:t xml:space="preserve"> – The forms, reports, or records that are generated from policy. </w:t>
      </w:r>
    </w:p>
    <w:p w14:paraId="3113002B" w14:textId="77777777" w:rsidR="002338D3" w:rsidRDefault="002338D3" w:rsidP="002338D3">
      <w:pPr>
        <w:contextualSpacing/>
        <w:jc w:val="both"/>
      </w:pPr>
    </w:p>
    <w:p w14:paraId="40FA417F" w14:textId="77777777" w:rsidR="002338D3" w:rsidRPr="0092252C" w:rsidRDefault="002338D3" w:rsidP="002338D3">
      <w:pPr>
        <w:spacing w:after="120"/>
        <w:jc w:val="both"/>
        <w:rPr>
          <w:b/>
        </w:rPr>
      </w:pPr>
      <w:r w:rsidRPr="0092252C">
        <w:rPr>
          <w:b/>
        </w:rPr>
        <w:t xml:space="preserve">DISCLAIMER </w:t>
      </w:r>
    </w:p>
    <w:p w14:paraId="5BAF87BE" w14:textId="77777777" w:rsidR="002338D3" w:rsidRPr="000C3527" w:rsidRDefault="002338D3" w:rsidP="002338D3">
      <w:pPr>
        <w:spacing w:after="120"/>
        <w:jc w:val="both"/>
        <w:rPr>
          <w:sz w:val="20"/>
        </w:rPr>
      </w:pPr>
      <w:r w:rsidRPr="000C3527">
        <w:rPr>
          <w:sz w:val="20"/>
        </w:rPr>
        <w:t xml:space="preserve">While the FMB has used its best efforts in developing a sample policy that can be used by a broad range of first nations, it makes no express or implied representations or warranties with respect to the accuracy or completeness of the contents of the sample policy or its suitability for a particular First Nation. This SPP has been developed to conform to the requirements of </w:t>
      </w:r>
      <w:r>
        <w:rPr>
          <w:sz w:val="20"/>
        </w:rPr>
        <w:t xml:space="preserve">the </w:t>
      </w:r>
      <w:r w:rsidRPr="000C3527">
        <w:rPr>
          <w:sz w:val="20"/>
        </w:rPr>
        <w:t xml:space="preserve">FMB’s Financial Management System Standards and Financial Administration Law Standards as of the issue date shown on the cover of this policy. Users accept that </w:t>
      </w:r>
      <w:r>
        <w:rPr>
          <w:sz w:val="20"/>
        </w:rPr>
        <w:t xml:space="preserve">the </w:t>
      </w:r>
      <w:r w:rsidRPr="000C3527">
        <w:rPr>
          <w:sz w:val="20"/>
        </w:rPr>
        <w:t>FMB</w:t>
      </w:r>
      <w:r>
        <w:rPr>
          <w:sz w:val="20"/>
        </w:rPr>
        <w:t>’s</w:t>
      </w:r>
      <w:r w:rsidRPr="000C3527">
        <w:rPr>
          <w:sz w:val="20"/>
        </w:rPr>
        <w:t xml:space="preserve"> Standards and the</w:t>
      </w:r>
      <w:r w:rsidRPr="000C3527">
        <w:rPr>
          <w:i/>
          <w:sz w:val="20"/>
        </w:rPr>
        <w:t xml:space="preserve"> </w:t>
      </w:r>
      <w:r w:rsidRPr="000C3527">
        <w:rPr>
          <w:i/>
          <w:sz w:val="20"/>
          <w:lang w:val="en-US"/>
        </w:rPr>
        <w:t>FNFMA</w:t>
      </w:r>
      <w:r w:rsidRPr="000C3527">
        <w:rPr>
          <w:sz w:val="20"/>
        </w:rPr>
        <w:t>, under which those Standards are made, may be revised from time to time and therefore it is advised that users check the FMB</w:t>
      </w:r>
      <w:r>
        <w:rPr>
          <w:sz w:val="20"/>
        </w:rPr>
        <w:t>’s</w:t>
      </w:r>
      <w:r w:rsidRPr="000C3527">
        <w:rPr>
          <w:sz w:val="20"/>
        </w:rPr>
        <w:t xml:space="preserve"> website for the most updated version when considering the adoption of this sample SPP. </w:t>
      </w:r>
    </w:p>
    <w:p w14:paraId="2BC3A92E" w14:textId="0E733DE8" w:rsidR="00151DB4" w:rsidRPr="001048EB" w:rsidRDefault="002338D3" w:rsidP="00F86A5F">
      <w:pPr>
        <w:autoSpaceDE/>
        <w:autoSpaceDN/>
        <w:adjustRightInd/>
        <w:spacing w:after="200"/>
        <w:jc w:val="both"/>
      </w:pPr>
      <w:r w:rsidRPr="000C3527">
        <w:rPr>
          <w:sz w:val="20"/>
        </w:rPr>
        <w:t>This SPP is a sample only. The FMB accepts no liability whatsoever for any damages caused by, or arising from, the use, adaption or implementation of this SPP. First nation users of this SPP retain full responsibility for ensuring that their own policies and procedures meet the needs and req</w:t>
      </w:r>
      <w:r>
        <w:rPr>
          <w:sz w:val="20"/>
        </w:rPr>
        <w:t>uirements of the first nation.</w:t>
      </w:r>
      <w:r w:rsidR="000B69E6" w:rsidRPr="001048EB">
        <w:t xml:space="preserve">  </w:t>
      </w:r>
    </w:p>
    <w:p w14:paraId="0C3E0DE6" w14:textId="77777777" w:rsidR="00151DB4" w:rsidRPr="001048EB" w:rsidRDefault="00C27CD4">
      <w:pPr>
        <w:numPr>
          <w:ilvl w:val="0"/>
          <w:numId w:val="2"/>
        </w:numPr>
        <w:autoSpaceDE/>
        <w:autoSpaceDN/>
        <w:adjustRightInd/>
        <w:spacing w:before="360" w:after="200" w:line="271" w:lineRule="auto"/>
        <w:ind w:left="450" w:hanging="450"/>
        <w:jc w:val="both"/>
        <w:outlineLvl w:val="2"/>
        <w:rPr>
          <w:b/>
          <w:sz w:val="24"/>
        </w:rPr>
      </w:pPr>
      <w:bookmarkStart w:id="0" w:name="_Toc221435593"/>
      <w:r w:rsidRPr="001048EB">
        <w:rPr>
          <w:b/>
          <w:sz w:val="24"/>
        </w:rPr>
        <w:br w:type="page"/>
      </w:r>
      <w:r w:rsidR="000B69E6" w:rsidRPr="001048EB">
        <w:rPr>
          <w:b/>
          <w:sz w:val="24"/>
        </w:rPr>
        <w:lastRenderedPageBreak/>
        <w:t>Policy</w:t>
      </w:r>
      <w:bookmarkEnd w:id="0"/>
    </w:p>
    <w:p w14:paraId="43A7EF45" w14:textId="77777777" w:rsidR="00EF0FF6" w:rsidRPr="001048EB" w:rsidRDefault="00EF0FF6" w:rsidP="00EE78D4">
      <w:pPr>
        <w:pStyle w:val="ListParagraph"/>
        <w:widowControl w:val="0"/>
        <w:tabs>
          <w:tab w:val="left" w:pos="450"/>
        </w:tabs>
        <w:autoSpaceDE/>
        <w:autoSpaceDN/>
        <w:adjustRightInd/>
        <w:spacing w:after="120" w:line="271" w:lineRule="auto"/>
        <w:ind w:left="450"/>
        <w:contextualSpacing w:val="0"/>
        <w:jc w:val="both"/>
        <w:rPr>
          <w:bCs/>
          <w:szCs w:val="22"/>
          <w:highlight w:val="yellow"/>
        </w:rPr>
      </w:pPr>
      <w:r w:rsidRPr="001048EB">
        <w:rPr>
          <w:bCs/>
          <w:szCs w:val="22"/>
        </w:rPr>
        <w:t xml:space="preserve">Records are a special form of information that is created, received, and maintained by the First Nation for business purposes or legal obligations, </w:t>
      </w:r>
      <w:r w:rsidR="002F3AEB" w:rsidRPr="001048EB">
        <w:rPr>
          <w:bCs/>
          <w:szCs w:val="22"/>
        </w:rPr>
        <w:t xml:space="preserve">which </w:t>
      </w:r>
      <w:r w:rsidRPr="001048EB">
        <w:rPr>
          <w:bCs/>
          <w:szCs w:val="22"/>
        </w:rPr>
        <w:t>enable and document decision-making</w:t>
      </w:r>
      <w:r w:rsidR="002F3AEB" w:rsidRPr="001048EB">
        <w:rPr>
          <w:bCs/>
          <w:szCs w:val="22"/>
        </w:rPr>
        <w:t xml:space="preserve">, </w:t>
      </w:r>
      <w:r w:rsidRPr="001048EB">
        <w:rPr>
          <w:bCs/>
          <w:szCs w:val="22"/>
        </w:rPr>
        <w:t xml:space="preserve">and support First Nation reporting, performance and accountability requirements.  Records must be created and collected, organized, </w:t>
      </w:r>
      <w:r w:rsidR="00556C07" w:rsidRPr="001048EB">
        <w:rPr>
          <w:bCs/>
          <w:szCs w:val="22"/>
        </w:rPr>
        <w:t>retained, and safeguarded in a manner that enables their long term availability, understandability and usability.</w:t>
      </w:r>
    </w:p>
    <w:p w14:paraId="1C93052F" w14:textId="77777777" w:rsidR="00151DB4" w:rsidRPr="001048EB" w:rsidRDefault="000B69E6" w:rsidP="00F86A5F">
      <w:pPr>
        <w:numPr>
          <w:ilvl w:val="0"/>
          <w:numId w:val="2"/>
        </w:numPr>
        <w:autoSpaceDE/>
        <w:autoSpaceDN/>
        <w:adjustRightInd/>
        <w:spacing w:before="360" w:after="200" w:line="271" w:lineRule="auto"/>
        <w:ind w:left="446" w:hanging="446"/>
        <w:jc w:val="both"/>
        <w:outlineLvl w:val="2"/>
        <w:rPr>
          <w:b/>
          <w:sz w:val="24"/>
        </w:rPr>
      </w:pPr>
      <w:bookmarkStart w:id="1" w:name="_Toc221435594"/>
      <w:r w:rsidRPr="001048EB">
        <w:rPr>
          <w:b/>
          <w:sz w:val="24"/>
        </w:rPr>
        <w:t>Purpose</w:t>
      </w:r>
    </w:p>
    <w:p w14:paraId="4F3A8AC1" w14:textId="77777777" w:rsidR="0058184C" w:rsidRPr="001048EB" w:rsidRDefault="0058184C" w:rsidP="00F86A5F">
      <w:pPr>
        <w:pStyle w:val="ListParagraph"/>
        <w:widowControl w:val="0"/>
        <w:tabs>
          <w:tab w:val="left" w:pos="450"/>
        </w:tabs>
        <w:autoSpaceDE/>
        <w:autoSpaceDN/>
        <w:adjustRightInd/>
        <w:spacing w:after="120" w:line="271" w:lineRule="auto"/>
        <w:ind w:left="450"/>
        <w:contextualSpacing w:val="0"/>
        <w:jc w:val="both"/>
      </w:pPr>
      <w:r w:rsidRPr="001048EB">
        <w:t xml:space="preserve">The purpose of the policy is to provide guidance on effective recordkeeping practices that enable </w:t>
      </w:r>
      <w:r w:rsidR="00730535" w:rsidRPr="001048EB">
        <w:t xml:space="preserve">the First Nation </w:t>
      </w:r>
      <w:r w:rsidRPr="001048EB">
        <w:t>to create</w:t>
      </w:r>
      <w:r w:rsidR="00630177" w:rsidRPr="001048EB">
        <w:t xml:space="preserve"> and acquire; </w:t>
      </w:r>
      <w:r w:rsidRPr="001048EB">
        <w:t>manage</w:t>
      </w:r>
      <w:r w:rsidR="00630177" w:rsidRPr="001048EB">
        <w:t xml:space="preserve">; </w:t>
      </w:r>
      <w:r w:rsidRPr="001048EB">
        <w:t>and</w:t>
      </w:r>
      <w:r w:rsidR="00630177" w:rsidRPr="001048EB">
        <w:t>,</w:t>
      </w:r>
      <w:r w:rsidRPr="001048EB">
        <w:t xml:space="preserve"> protect the integrity of </w:t>
      </w:r>
      <w:r w:rsidR="00730535" w:rsidRPr="001048EB">
        <w:t>its records</w:t>
      </w:r>
      <w:r w:rsidRPr="001048EB">
        <w:t xml:space="preserve"> </w:t>
      </w:r>
      <w:r w:rsidR="00730535" w:rsidRPr="001048EB">
        <w:t xml:space="preserve">that support </w:t>
      </w:r>
      <w:r w:rsidR="002F3AEB" w:rsidRPr="001048EB">
        <w:t>its decision-making, and support First Nation reporting, performance and accountability requirements</w:t>
      </w:r>
      <w:r w:rsidR="00730535" w:rsidRPr="001048EB">
        <w:t>.</w:t>
      </w:r>
    </w:p>
    <w:p w14:paraId="13E9EE2D" w14:textId="77777777" w:rsidR="00151DB4" w:rsidRPr="001048EB" w:rsidRDefault="000B69E6" w:rsidP="00A35C93">
      <w:pPr>
        <w:numPr>
          <w:ilvl w:val="0"/>
          <w:numId w:val="2"/>
        </w:numPr>
        <w:autoSpaceDE/>
        <w:autoSpaceDN/>
        <w:adjustRightInd/>
        <w:spacing w:before="360" w:after="200" w:line="271" w:lineRule="auto"/>
        <w:ind w:left="446" w:hanging="446"/>
        <w:jc w:val="both"/>
        <w:outlineLvl w:val="2"/>
        <w:rPr>
          <w:b/>
          <w:sz w:val="24"/>
        </w:rPr>
      </w:pPr>
      <w:r w:rsidRPr="001048EB">
        <w:rPr>
          <w:b/>
          <w:sz w:val="24"/>
        </w:rPr>
        <w:t>Scope</w:t>
      </w:r>
      <w:bookmarkEnd w:id="1"/>
    </w:p>
    <w:p w14:paraId="1062E295" w14:textId="77777777" w:rsidR="00441268" w:rsidRPr="001048EB" w:rsidRDefault="000B69E6" w:rsidP="00441268">
      <w:pPr>
        <w:pStyle w:val="ListParagraph"/>
        <w:widowControl w:val="0"/>
        <w:tabs>
          <w:tab w:val="left" w:pos="450"/>
        </w:tabs>
        <w:autoSpaceDE/>
        <w:autoSpaceDN/>
        <w:adjustRightInd/>
        <w:spacing w:after="120" w:line="271" w:lineRule="auto"/>
        <w:ind w:left="450"/>
        <w:contextualSpacing w:val="0"/>
        <w:jc w:val="both"/>
      </w:pPr>
      <w:r w:rsidRPr="001048EB">
        <w:t xml:space="preserve">This policy applies to all </w:t>
      </w:r>
      <w:r w:rsidR="00386C66" w:rsidRPr="001048EB">
        <w:t xml:space="preserve">Council members, members of the Finance and Audit Committee, officers and employees of the First Nation and any contractors or </w:t>
      </w:r>
      <w:r w:rsidR="00B85876" w:rsidRPr="001048EB">
        <w:t xml:space="preserve">volunteers </w:t>
      </w:r>
      <w:r w:rsidR="00386C66" w:rsidRPr="001048EB">
        <w:t xml:space="preserve">performing services </w:t>
      </w:r>
      <w:r w:rsidR="00850FF3" w:rsidRPr="001048EB">
        <w:t>on behalf of the C</w:t>
      </w:r>
      <w:r w:rsidR="00730535" w:rsidRPr="001048EB">
        <w:t>ouncil</w:t>
      </w:r>
      <w:r w:rsidR="00386C66" w:rsidRPr="001048EB">
        <w:t>.</w:t>
      </w:r>
      <w:r w:rsidR="00441268" w:rsidRPr="001048EB">
        <w:t xml:space="preserve"> </w:t>
      </w:r>
      <w:r w:rsidR="00850FF3" w:rsidRPr="001048EB">
        <w:t xml:space="preserve"> </w:t>
      </w:r>
      <w:r w:rsidR="00441268" w:rsidRPr="001048EB">
        <w:t xml:space="preserve">The direction provided in this policy applies to all </w:t>
      </w:r>
      <w:r w:rsidR="00850FF3" w:rsidRPr="001048EB">
        <w:t>records c</w:t>
      </w:r>
      <w:r w:rsidR="00441268" w:rsidRPr="001048EB">
        <w:t>reate</w:t>
      </w:r>
      <w:r w:rsidR="00850FF3" w:rsidRPr="001048EB">
        <w:t xml:space="preserve">d and acquired </w:t>
      </w:r>
      <w:r w:rsidR="00441268" w:rsidRPr="001048EB">
        <w:t xml:space="preserve">by the First Nation </w:t>
      </w:r>
      <w:r w:rsidR="00850FF3" w:rsidRPr="001048EB">
        <w:t>regardless of form</w:t>
      </w:r>
      <w:r w:rsidR="00A35C93" w:rsidRPr="001048EB">
        <w:t>at (i</w:t>
      </w:r>
      <w:r w:rsidR="00850FF3" w:rsidRPr="001048EB">
        <w:t>.e</w:t>
      </w:r>
      <w:r w:rsidR="00A35C93" w:rsidRPr="001048EB">
        <w:t>.</w:t>
      </w:r>
      <w:r w:rsidR="00850FF3" w:rsidRPr="001048EB">
        <w:t>, both electronic and hardcopy</w:t>
      </w:r>
      <w:r w:rsidR="00A35C93" w:rsidRPr="001048EB">
        <w:t xml:space="preserve"> paper records).</w:t>
      </w:r>
      <w:r w:rsidR="00441268" w:rsidRPr="001048EB">
        <w:t xml:space="preserve"> </w:t>
      </w:r>
    </w:p>
    <w:p w14:paraId="3C9B2461" w14:textId="77777777" w:rsidR="00151DB4" w:rsidRPr="001048EB" w:rsidRDefault="000B69E6" w:rsidP="00F86A5F">
      <w:pPr>
        <w:numPr>
          <w:ilvl w:val="0"/>
          <w:numId w:val="2"/>
        </w:numPr>
        <w:autoSpaceDE/>
        <w:autoSpaceDN/>
        <w:adjustRightInd/>
        <w:spacing w:before="360" w:after="200" w:line="271" w:lineRule="auto"/>
        <w:ind w:left="446" w:hanging="446"/>
        <w:jc w:val="both"/>
        <w:outlineLvl w:val="2"/>
        <w:rPr>
          <w:b/>
          <w:sz w:val="24"/>
        </w:rPr>
      </w:pPr>
      <w:r w:rsidRPr="001048EB">
        <w:rPr>
          <w:b/>
          <w:sz w:val="24"/>
        </w:rPr>
        <w:t>Definitions</w:t>
      </w:r>
    </w:p>
    <w:p w14:paraId="26CF6432" w14:textId="77777777" w:rsidR="00FE04AE" w:rsidRPr="001048EB" w:rsidRDefault="00487895">
      <w:pPr>
        <w:tabs>
          <w:tab w:val="left" w:pos="2970"/>
        </w:tabs>
        <w:autoSpaceDE/>
        <w:autoSpaceDN/>
        <w:adjustRightInd/>
        <w:spacing w:before="360" w:after="120" w:line="271" w:lineRule="auto"/>
        <w:ind w:left="360"/>
        <w:jc w:val="both"/>
        <w:outlineLvl w:val="2"/>
        <w:rPr>
          <w:b/>
          <w:bCs/>
          <w:szCs w:val="22"/>
        </w:rPr>
      </w:pPr>
      <w:r w:rsidRPr="001048EB">
        <w:rPr>
          <w:b/>
          <w:bCs/>
          <w:szCs w:val="22"/>
        </w:rPr>
        <w:t>“</w:t>
      </w:r>
      <w:r w:rsidR="00FE04AE" w:rsidRPr="001048EB">
        <w:rPr>
          <w:b/>
          <w:bCs/>
          <w:szCs w:val="22"/>
        </w:rPr>
        <w:t>Classification</w:t>
      </w:r>
      <w:r w:rsidRPr="001048EB">
        <w:rPr>
          <w:b/>
          <w:bCs/>
          <w:szCs w:val="22"/>
        </w:rPr>
        <w:t>”</w:t>
      </w:r>
      <w:r w:rsidR="00FE04AE" w:rsidRPr="001048EB">
        <w:rPr>
          <w:b/>
          <w:bCs/>
          <w:szCs w:val="22"/>
        </w:rPr>
        <w:t xml:space="preserve"> </w:t>
      </w:r>
      <w:r w:rsidR="00FE04AE" w:rsidRPr="001048EB">
        <w:rPr>
          <w:bCs/>
          <w:szCs w:val="22"/>
        </w:rPr>
        <w:t xml:space="preserve">is the process of categorising </w:t>
      </w:r>
      <w:r w:rsidR="00A35C93" w:rsidRPr="001048EB">
        <w:rPr>
          <w:bCs/>
          <w:szCs w:val="22"/>
        </w:rPr>
        <w:t>records</w:t>
      </w:r>
      <w:r w:rsidR="00FE04AE" w:rsidRPr="001048EB">
        <w:rPr>
          <w:bCs/>
          <w:szCs w:val="22"/>
        </w:rPr>
        <w:t xml:space="preserve"> according to a predetermined hierarchy or scheme.  Functional-based classification is the arrangement of records b</w:t>
      </w:r>
      <w:r w:rsidR="00A35C93" w:rsidRPr="001048EB">
        <w:rPr>
          <w:bCs/>
          <w:szCs w:val="22"/>
        </w:rPr>
        <w:t>ased on the business functions</w:t>
      </w:r>
      <w:r w:rsidR="00FE04AE" w:rsidRPr="001048EB">
        <w:rPr>
          <w:bCs/>
          <w:szCs w:val="22"/>
        </w:rPr>
        <w:t xml:space="preserve"> and activities of </w:t>
      </w:r>
      <w:r w:rsidR="00A35C93" w:rsidRPr="001048EB">
        <w:rPr>
          <w:bCs/>
          <w:szCs w:val="22"/>
        </w:rPr>
        <w:t>the First Nation</w:t>
      </w:r>
      <w:r w:rsidR="00FE04AE" w:rsidRPr="001048EB">
        <w:rPr>
          <w:bCs/>
          <w:szCs w:val="22"/>
        </w:rPr>
        <w:t>.</w:t>
      </w:r>
      <w:r w:rsidR="00A35C93" w:rsidRPr="001048EB">
        <w:rPr>
          <w:bCs/>
          <w:szCs w:val="22"/>
        </w:rPr>
        <w:t xml:space="preserve">  This allows the Council to understand the records collected and created related to each business process / activity and how that record is used.  </w:t>
      </w:r>
      <w:r w:rsidR="00FE04AE" w:rsidRPr="001048EB">
        <w:rPr>
          <w:b/>
          <w:bCs/>
          <w:szCs w:val="22"/>
        </w:rPr>
        <w:t xml:space="preserve"> </w:t>
      </w:r>
    </w:p>
    <w:p w14:paraId="7D43AC86" w14:textId="77777777" w:rsidR="000A002F" w:rsidRPr="001048EB" w:rsidRDefault="000A002F">
      <w:pPr>
        <w:tabs>
          <w:tab w:val="left" w:pos="2970"/>
        </w:tabs>
        <w:autoSpaceDE/>
        <w:autoSpaceDN/>
        <w:adjustRightInd/>
        <w:spacing w:before="360" w:after="120" w:line="271" w:lineRule="auto"/>
        <w:ind w:left="360"/>
        <w:jc w:val="both"/>
        <w:outlineLvl w:val="2"/>
        <w:rPr>
          <w:bCs/>
          <w:szCs w:val="22"/>
        </w:rPr>
      </w:pPr>
      <w:r w:rsidRPr="001048EB">
        <w:rPr>
          <w:b/>
          <w:bCs/>
          <w:szCs w:val="22"/>
        </w:rPr>
        <w:t>“</w:t>
      </w:r>
      <w:r w:rsidRPr="001048EB">
        <w:rPr>
          <w:b/>
          <w:bCs/>
          <w:i/>
          <w:szCs w:val="22"/>
        </w:rPr>
        <w:t>Information</w:t>
      </w:r>
      <w:r w:rsidRPr="001048EB">
        <w:rPr>
          <w:b/>
          <w:bCs/>
          <w:szCs w:val="22"/>
        </w:rPr>
        <w:t>”</w:t>
      </w:r>
      <w:r w:rsidR="0098347C" w:rsidRPr="001048EB">
        <w:rPr>
          <w:bCs/>
          <w:szCs w:val="22"/>
        </w:rPr>
        <w:t xml:space="preserve"> is knowledge</w:t>
      </w:r>
      <w:r w:rsidR="00630177" w:rsidRPr="001048EB">
        <w:rPr>
          <w:bCs/>
          <w:szCs w:val="22"/>
        </w:rPr>
        <w:t xml:space="preserve"> communicated or received and may be a</w:t>
      </w:r>
      <w:r w:rsidR="0058184C" w:rsidRPr="001048EB">
        <w:rPr>
          <w:bCs/>
          <w:szCs w:val="22"/>
        </w:rPr>
        <w:t>ny documentary material regardless of communications source, information format, production mode or recording medium</w:t>
      </w:r>
      <w:r w:rsidR="00630177" w:rsidRPr="001048EB">
        <w:rPr>
          <w:bCs/>
          <w:szCs w:val="22"/>
        </w:rPr>
        <w:t>.</w:t>
      </w:r>
      <w:r w:rsidR="0058184C" w:rsidRPr="001048EB">
        <w:rPr>
          <w:bCs/>
          <w:szCs w:val="22"/>
        </w:rPr>
        <w:t xml:space="preserve"> </w:t>
      </w:r>
    </w:p>
    <w:p w14:paraId="283E9322" w14:textId="360DA9DA" w:rsidR="00455257" w:rsidRPr="001048EB" w:rsidRDefault="00455257" w:rsidP="00455257">
      <w:pPr>
        <w:tabs>
          <w:tab w:val="left" w:pos="2970"/>
        </w:tabs>
        <w:autoSpaceDE/>
        <w:autoSpaceDN/>
        <w:adjustRightInd/>
        <w:spacing w:before="360" w:after="120" w:line="271" w:lineRule="auto"/>
        <w:ind w:left="360"/>
        <w:jc w:val="both"/>
        <w:outlineLvl w:val="2"/>
        <w:rPr>
          <w:bCs/>
          <w:szCs w:val="22"/>
        </w:rPr>
      </w:pPr>
      <w:r w:rsidRPr="001048EB">
        <w:rPr>
          <w:b/>
          <w:bCs/>
          <w:szCs w:val="22"/>
        </w:rPr>
        <w:t>“</w:t>
      </w:r>
      <w:r w:rsidRPr="001048EB">
        <w:rPr>
          <w:b/>
          <w:bCs/>
          <w:i/>
          <w:szCs w:val="22"/>
        </w:rPr>
        <w:t>Information Security</w:t>
      </w:r>
      <w:r w:rsidRPr="001048EB">
        <w:rPr>
          <w:b/>
          <w:bCs/>
          <w:szCs w:val="22"/>
        </w:rPr>
        <w:t>”</w:t>
      </w:r>
      <w:r w:rsidRPr="001048EB">
        <w:rPr>
          <w:bCs/>
          <w:szCs w:val="22"/>
        </w:rPr>
        <w:t xml:space="preserve"> refers to the physical, electronic and policy instruments that are used to protect information from unauthorized access (protecting confidentiality), unauthorized use (protecting integrity), unauthorized modification (also protecting integrity) and unauthorized destruction (protecting availability).</w:t>
      </w:r>
    </w:p>
    <w:p w14:paraId="039F3BF9" w14:textId="4539D4FB" w:rsidR="0058184C" w:rsidRPr="001048EB" w:rsidRDefault="00E006E1">
      <w:pPr>
        <w:tabs>
          <w:tab w:val="left" w:pos="2970"/>
        </w:tabs>
        <w:autoSpaceDE/>
        <w:autoSpaceDN/>
        <w:adjustRightInd/>
        <w:spacing w:before="360" w:after="120" w:line="271" w:lineRule="auto"/>
        <w:ind w:left="360"/>
        <w:jc w:val="both"/>
        <w:outlineLvl w:val="2"/>
        <w:rPr>
          <w:bCs/>
          <w:szCs w:val="22"/>
        </w:rPr>
      </w:pPr>
      <w:r w:rsidRPr="001048EB">
        <w:rPr>
          <w:b/>
          <w:bCs/>
          <w:szCs w:val="22"/>
        </w:rPr>
        <w:t>“</w:t>
      </w:r>
      <w:r w:rsidR="004D0989" w:rsidRPr="001048EB">
        <w:rPr>
          <w:b/>
          <w:bCs/>
          <w:i/>
          <w:szCs w:val="22"/>
        </w:rPr>
        <w:t>Record</w:t>
      </w:r>
      <w:r w:rsidRPr="001048EB">
        <w:rPr>
          <w:b/>
          <w:bCs/>
          <w:szCs w:val="22"/>
        </w:rPr>
        <w:t>”</w:t>
      </w:r>
      <w:r w:rsidRPr="001048EB">
        <w:rPr>
          <w:bCs/>
          <w:szCs w:val="22"/>
        </w:rPr>
        <w:t xml:space="preserve"> </w:t>
      </w:r>
      <w:r w:rsidR="00A35C93" w:rsidRPr="001048EB">
        <w:rPr>
          <w:bCs/>
          <w:szCs w:val="22"/>
        </w:rPr>
        <w:t xml:space="preserve">is a special form of information, and </w:t>
      </w:r>
      <w:r w:rsidR="0058184C" w:rsidRPr="001048EB">
        <w:rPr>
          <w:bCs/>
          <w:szCs w:val="22"/>
        </w:rPr>
        <w:t>for the purposes of this policy refers to information created, received, and maintained by the First Nation for business purposes or legal obligations,</w:t>
      </w:r>
      <w:r w:rsidR="0058184C" w:rsidRPr="001048EB">
        <w:t xml:space="preserve"> </w:t>
      </w:r>
      <w:r w:rsidR="002F3AEB" w:rsidRPr="001048EB">
        <w:rPr>
          <w:bCs/>
          <w:szCs w:val="22"/>
        </w:rPr>
        <w:t>which enable and document decision-making</w:t>
      </w:r>
      <w:r w:rsidR="0058184C" w:rsidRPr="001048EB">
        <w:rPr>
          <w:bCs/>
          <w:szCs w:val="22"/>
        </w:rPr>
        <w:t>, and support First Nation reporting, performance and accountability requirements.</w:t>
      </w:r>
      <w:r w:rsidR="00487895" w:rsidRPr="001048EB">
        <w:rPr>
          <w:bCs/>
          <w:szCs w:val="22"/>
        </w:rPr>
        <w:t xml:space="preserve">  A record may </w:t>
      </w:r>
      <w:r w:rsidR="0058184C" w:rsidRPr="001048EB">
        <w:rPr>
          <w:bCs/>
          <w:szCs w:val="22"/>
        </w:rPr>
        <w:t xml:space="preserve">be electronic or </w:t>
      </w:r>
      <w:r w:rsidR="00A35C93" w:rsidRPr="001048EB">
        <w:rPr>
          <w:bCs/>
          <w:szCs w:val="22"/>
        </w:rPr>
        <w:t xml:space="preserve">hardcopy </w:t>
      </w:r>
      <w:r w:rsidR="0058184C" w:rsidRPr="001048EB">
        <w:rPr>
          <w:bCs/>
          <w:szCs w:val="22"/>
        </w:rPr>
        <w:t>paper</w:t>
      </w:r>
      <w:r w:rsidR="00487895" w:rsidRPr="001048EB">
        <w:rPr>
          <w:bCs/>
          <w:szCs w:val="22"/>
        </w:rPr>
        <w:t xml:space="preserve"> based.</w:t>
      </w:r>
    </w:p>
    <w:p w14:paraId="0ECC70EA" w14:textId="77777777" w:rsidR="0058184C" w:rsidRPr="001048EB" w:rsidRDefault="00487895">
      <w:pPr>
        <w:tabs>
          <w:tab w:val="left" w:pos="2970"/>
        </w:tabs>
        <w:autoSpaceDE/>
        <w:autoSpaceDN/>
        <w:adjustRightInd/>
        <w:spacing w:before="360" w:after="120" w:line="271" w:lineRule="auto"/>
        <w:ind w:left="360"/>
        <w:jc w:val="both"/>
        <w:outlineLvl w:val="2"/>
        <w:rPr>
          <w:bCs/>
          <w:szCs w:val="22"/>
        </w:rPr>
      </w:pPr>
      <w:r w:rsidRPr="001048EB">
        <w:rPr>
          <w:b/>
          <w:bCs/>
          <w:szCs w:val="22"/>
        </w:rPr>
        <w:lastRenderedPageBreak/>
        <w:t>“</w:t>
      </w:r>
      <w:r w:rsidR="0058184C" w:rsidRPr="001048EB">
        <w:rPr>
          <w:b/>
          <w:bCs/>
          <w:szCs w:val="22"/>
        </w:rPr>
        <w:t>Recordkeeping</w:t>
      </w:r>
      <w:r w:rsidRPr="001048EB">
        <w:rPr>
          <w:b/>
          <w:bCs/>
          <w:szCs w:val="22"/>
        </w:rPr>
        <w:t>”</w:t>
      </w:r>
      <w:r w:rsidR="0058184C" w:rsidRPr="001048EB">
        <w:rPr>
          <w:b/>
          <w:bCs/>
          <w:szCs w:val="22"/>
        </w:rPr>
        <w:t xml:space="preserve"> </w:t>
      </w:r>
      <w:r w:rsidRPr="001048EB">
        <w:rPr>
          <w:bCs/>
          <w:szCs w:val="22"/>
        </w:rPr>
        <w:t>is a</w:t>
      </w:r>
      <w:r w:rsidRPr="001048EB">
        <w:rPr>
          <w:b/>
          <w:bCs/>
          <w:szCs w:val="22"/>
        </w:rPr>
        <w:t xml:space="preserve"> </w:t>
      </w:r>
      <w:r w:rsidR="0058184C" w:rsidRPr="001048EB">
        <w:rPr>
          <w:bCs/>
          <w:szCs w:val="22"/>
        </w:rPr>
        <w:t xml:space="preserve">framework of accountability and stewardship in which </w:t>
      </w:r>
      <w:r w:rsidR="00B85876" w:rsidRPr="001048EB">
        <w:rPr>
          <w:bCs/>
          <w:szCs w:val="22"/>
        </w:rPr>
        <w:t>records</w:t>
      </w:r>
      <w:r w:rsidR="0058184C" w:rsidRPr="001048EB">
        <w:rPr>
          <w:bCs/>
          <w:szCs w:val="22"/>
        </w:rPr>
        <w:t xml:space="preserve"> are created or acquired, captured, and managed as a vital business asset and knowledge resource to support effective decision-making and achieve</w:t>
      </w:r>
      <w:r w:rsidR="0048786B" w:rsidRPr="001048EB">
        <w:rPr>
          <w:bCs/>
          <w:szCs w:val="22"/>
        </w:rPr>
        <w:t>ment of</w:t>
      </w:r>
      <w:r w:rsidR="0058184C" w:rsidRPr="001048EB">
        <w:rPr>
          <w:bCs/>
          <w:szCs w:val="22"/>
        </w:rPr>
        <w:t xml:space="preserve"> results for the First Nation</w:t>
      </w:r>
      <w:r w:rsidRPr="001048EB">
        <w:rPr>
          <w:bCs/>
          <w:szCs w:val="22"/>
        </w:rPr>
        <w:t>.</w:t>
      </w:r>
    </w:p>
    <w:p w14:paraId="54146FFD" w14:textId="77777777" w:rsidR="004D0989" w:rsidRPr="001048EB" w:rsidRDefault="00487895">
      <w:pPr>
        <w:tabs>
          <w:tab w:val="left" w:pos="2970"/>
        </w:tabs>
        <w:autoSpaceDE/>
        <w:autoSpaceDN/>
        <w:adjustRightInd/>
        <w:spacing w:before="360" w:after="120" w:line="271" w:lineRule="auto"/>
        <w:ind w:left="360"/>
        <w:jc w:val="both"/>
        <w:outlineLvl w:val="2"/>
      </w:pPr>
      <w:r w:rsidRPr="001048EB">
        <w:rPr>
          <w:b/>
          <w:bCs/>
          <w:szCs w:val="22"/>
        </w:rPr>
        <w:t>“</w:t>
      </w:r>
      <w:r w:rsidR="0058184C" w:rsidRPr="001048EB">
        <w:rPr>
          <w:b/>
          <w:bCs/>
          <w:szCs w:val="22"/>
        </w:rPr>
        <w:t>Repository</w:t>
      </w:r>
      <w:r w:rsidRPr="001048EB">
        <w:rPr>
          <w:b/>
          <w:bCs/>
          <w:szCs w:val="22"/>
        </w:rPr>
        <w:t xml:space="preserve">” </w:t>
      </w:r>
      <w:r w:rsidRPr="001048EB">
        <w:rPr>
          <w:bCs/>
          <w:szCs w:val="22"/>
        </w:rPr>
        <w:t xml:space="preserve">refers to </w:t>
      </w:r>
      <w:r w:rsidR="0058184C" w:rsidRPr="001048EB">
        <w:rPr>
          <w:bCs/>
          <w:szCs w:val="22"/>
        </w:rPr>
        <w:t xml:space="preserve">a preservation environment for </w:t>
      </w:r>
      <w:r w:rsidRPr="001048EB">
        <w:rPr>
          <w:bCs/>
          <w:szCs w:val="22"/>
        </w:rPr>
        <w:t>a record</w:t>
      </w:r>
      <w:r w:rsidR="0058184C" w:rsidRPr="001048EB">
        <w:rPr>
          <w:bCs/>
          <w:szCs w:val="22"/>
        </w:rPr>
        <w:t xml:space="preserve">. It includes specified physical or electronic storage space and the associated infrastructure required for its maintenance. Business rules for the management of </w:t>
      </w:r>
      <w:r w:rsidRPr="001048EB">
        <w:rPr>
          <w:bCs/>
          <w:szCs w:val="22"/>
        </w:rPr>
        <w:t>record</w:t>
      </w:r>
      <w:r w:rsidR="00F86A5F" w:rsidRPr="001048EB">
        <w:rPr>
          <w:bCs/>
          <w:szCs w:val="22"/>
        </w:rPr>
        <w:t>s</w:t>
      </w:r>
      <w:r w:rsidR="0058184C" w:rsidRPr="001048EB">
        <w:rPr>
          <w:bCs/>
          <w:szCs w:val="22"/>
        </w:rPr>
        <w:t xml:space="preserve"> in a repository need to be established, and there must be sufficient control for the resources to be authentic, reliable, accessible and usable on a continuing basis.</w:t>
      </w:r>
    </w:p>
    <w:p w14:paraId="2F19127B" w14:textId="77777777" w:rsidR="00151DB4" w:rsidRPr="001048EB" w:rsidRDefault="000B69E6">
      <w:pPr>
        <w:numPr>
          <w:ilvl w:val="0"/>
          <w:numId w:val="2"/>
        </w:numPr>
        <w:autoSpaceDE/>
        <w:autoSpaceDN/>
        <w:adjustRightInd/>
        <w:spacing w:before="360" w:after="200" w:line="271" w:lineRule="auto"/>
        <w:ind w:left="450" w:hanging="450"/>
        <w:jc w:val="both"/>
        <w:outlineLvl w:val="2"/>
        <w:rPr>
          <w:b/>
          <w:sz w:val="24"/>
        </w:rPr>
      </w:pPr>
      <w:r w:rsidRPr="001048EB">
        <w:rPr>
          <w:b/>
          <w:sz w:val="24"/>
        </w:rPr>
        <w:t>Responsibilities</w:t>
      </w:r>
    </w:p>
    <w:p w14:paraId="6FE6BCCA" w14:textId="77777777" w:rsidR="00151DB4" w:rsidRPr="001048EB" w:rsidRDefault="000B69E6">
      <w:pPr>
        <w:pStyle w:val="ListParagraph"/>
        <w:numPr>
          <w:ilvl w:val="0"/>
          <w:numId w:val="5"/>
        </w:numPr>
        <w:autoSpaceDE/>
        <w:autoSpaceDN/>
        <w:adjustRightInd/>
        <w:spacing w:before="240" w:after="240" w:line="271" w:lineRule="auto"/>
        <w:ind w:left="450" w:hanging="450"/>
        <w:contextualSpacing w:val="0"/>
        <w:jc w:val="both"/>
        <w:outlineLvl w:val="2"/>
      </w:pPr>
      <w:r w:rsidRPr="001048EB">
        <w:t>Council  is responsible for</w:t>
      </w:r>
      <w:r w:rsidR="00E37721" w:rsidRPr="001048EB">
        <w:t>:</w:t>
      </w:r>
    </w:p>
    <w:p w14:paraId="01E595DC" w14:textId="77777777" w:rsidR="00151DB4" w:rsidRPr="001048EB" w:rsidRDefault="00D32906" w:rsidP="00D32906">
      <w:pPr>
        <w:numPr>
          <w:ilvl w:val="2"/>
          <w:numId w:val="8"/>
        </w:numPr>
        <w:autoSpaceDE/>
        <w:autoSpaceDN/>
        <w:adjustRightInd/>
        <w:spacing w:before="120" w:after="120" w:line="271" w:lineRule="auto"/>
        <w:jc w:val="both"/>
        <w:outlineLvl w:val="2"/>
      </w:pPr>
      <w:r w:rsidRPr="001048EB">
        <w:rPr>
          <w:bCs/>
          <w:szCs w:val="22"/>
        </w:rPr>
        <w:t>Establishing and implementing documented procedures for records management within the First Nation</w:t>
      </w:r>
      <w:r w:rsidR="000B69E6" w:rsidRPr="001048EB">
        <w:t>.</w:t>
      </w:r>
    </w:p>
    <w:p w14:paraId="5FB2D1CA" w14:textId="77777777" w:rsidR="00151DB4" w:rsidRPr="001048EB" w:rsidRDefault="000B69E6" w:rsidP="009A1F0C">
      <w:pPr>
        <w:pStyle w:val="ListParagraph"/>
        <w:numPr>
          <w:ilvl w:val="0"/>
          <w:numId w:val="5"/>
        </w:numPr>
        <w:autoSpaceDE/>
        <w:autoSpaceDN/>
        <w:adjustRightInd/>
        <w:spacing w:before="240" w:after="240" w:line="271" w:lineRule="auto"/>
        <w:ind w:left="450" w:hanging="450"/>
        <w:contextualSpacing w:val="0"/>
        <w:jc w:val="both"/>
        <w:outlineLvl w:val="2"/>
      </w:pPr>
      <w:r w:rsidRPr="001048EB">
        <w:t>The Senior Manager is responsible for</w:t>
      </w:r>
      <w:r w:rsidR="00E37721" w:rsidRPr="001048EB">
        <w:t>:</w:t>
      </w:r>
    </w:p>
    <w:p w14:paraId="6A272D6A" w14:textId="77777777" w:rsidR="00151DB4" w:rsidRPr="001048EB" w:rsidRDefault="000B69E6" w:rsidP="009A1F0C">
      <w:pPr>
        <w:numPr>
          <w:ilvl w:val="2"/>
          <w:numId w:val="10"/>
        </w:numPr>
        <w:autoSpaceDE/>
        <w:autoSpaceDN/>
        <w:adjustRightInd/>
        <w:spacing w:before="120" w:after="120" w:line="271" w:lineRule="auto"/>
        <w:jc w:val="both"/>
        <w:outlineLvl w:val="2"/>
      </w:pPr>
      <w:r w:rsidRPr="001048EB">
        <w:t xml:space="preserve">Implementing </w:t>
      </w:r>
      <w:r w:rsidR="00630177" w:rsidRPr="001048EB">
        <w:t>appropriate recordkeeping practices</w:t>
      </w:r>
      <w:r w:rsidR="00F86A5F" w:rsidRPr="001048EB">
        <w:t xml:space="preserve">, </w:t>
      </w:r>
    </w:p>
    <w:p w14:paraId="7C063616" w14:textId="77777777" w:rsidR="00151DB4" w:rsidRPr="001048EB" w:rsidRDefault="00630177" w:rsidP="009A1F0C">
      <w:pPr>
        <w:numPr>
          <w:ilvl w:val="2"/>
          <w:numId w:val="10"/>
        </w:numPr>
        <w:autoSpaceDE/>
        <w:autoSpaceDN/>
        <w:adjustRightInd/>
        <w:spacing w:before="120" w:after="120" w:line="271" w:lineRule="auto"/>
        <w:jc w:val="both"/>
        <w:outlineLvl w:val="2"/>
        <w:rPr>
          <w:bCs/>
          <w:szCs w:val="22"/>
        </w:rPr>
      </w:pPr>
      <w:r w:rsidRPr="001048EB">
        <w:t xml:space="preserve">Ensure appropriate safeguards </w:t>
      </w:r>
      <w:r w:rsidR="000B69E6" w:rsidRPr="001048EB">
        <w:t>of the First Nation’s records</w:t>
      </w:r>
      <w:r w:rsidR="00E37721" w:rsidRPr="001048EB">
        <w:rPr>
          <w:bCs/>
          <w:szCs w:val="22"/>
        </w:rPr>
        <w:t>;</w:t>
      </w:r>
    </w:p>
    <w:p w14:paraId="1555F07E" w14:textId="77777777" w:rsidR="00B56017" w:rsidRPr="001048EB" w:rsidRDefault="005E7FED" w:rsidP="009A1F0C">
      <w:pPr>
        <w:numPr>
          <w:ilvl w:val="2"/>
          <w:numId w:val="10"/>
        </w:numPr>
        <w:autoSpaceDE/>
        <w:autoSpaceDN/>
        <w:adjustRightInd/>
        <w:spacing w:before="120" w:after="120" w:line="271" w:lineRule="auto"/>
        <w:jc w:val="both"/>
        <w:outlineLvl w:val="2"/>
        <w:rPr>
          <w:bCs/>
          <w:szCs w:val="22"/>
        </w:rPr>
      </w:pPr>
      <w:r w:rsidRPr="001048EB">
        <w:rPr>
          <w:bCs/>
          <w:szCs w:val="22"/>
        </w:rPr>
        <w:t>Ensuring compliance with</w:t>
      </w:r>
      <w:r w:rsidRPr="001048EB">
        <w:t xml:space="preserve"> the </w:t>
      </w:r>
      <w:r w:rsidRPr="001048EB">
        <w:rPr>
          <w:bCs/>
          <w:szCs w:val="22"/>
        </w:rPr>
        <w:t>established records retention and disposition schedule and o</w:t>
      </w:r>
      <w:r w:rsidR="000B69E6" w:rsidRPr="001048EB">
        <w:rPr>
          <w:bCs/>
          <w:szCs w:val="22"/>
        </w:rPr>
        <w:t>verseeing</w:t>
      </w:r>
      <w:r w:rsidR="000B69E6" w:rsidRPr="001048EB">
        <w:t xml:space="preserve"> the </w:t>
      </w:r>
      <w:r w:rsidR="00630177" w:rsidRPr="001048EB">
        <w:rPr>
          <w:bCs/>
          <w:szCs w:val="22"/>
        </w:rPr>
        <w:t xml:space="preserve">disposition </w:t>
      </w:r>
      <w:r w:rsidR="000B69E6" w:rsidRPr="001048EB">
        <w:rPr>
          <w:bCs/>
          <w:szCs w:val="22"/>
        </w:rPr>
        <w:t>process</w:t>
      </w:r>
      <w:r w:rsidR="00B56017" w:rsidRPr="001048EB">
        <w:rPr>
          <w:bCs/>
          <w:szCs w:val="22"/>
        </w:rPr>
        <w:t>;</w:t>
      </w:r>
    </w:p>
    <w:p w14:paraId="1CF7C70D" w14:textId="77777777" w:rsidR="00151DB4" w:rsidRPr="001048EB" w:rsidRDefault="00B56017" w:rsidP="00630177">
      <w:pPr>
        <w:numPr>
          <w:ilvl w:val="2"/>
          <w:numId w:val="10"/>
        </w:numPr>
        <w:autoSpaceDE/>
        <w:autoSpaceDN/>
        <w:adjustRightInd/>
        <w:spacing w:before="120" w:after="120" w:line="271" w:lineRule="auto"/>
        <w:jc w:val="both"/>
        <w:outlineLvl w:val="2"/>
      </w:pPr>
      <w:r w:rsidRPr="001048EB">
        <w:rPr>
          <w:bCs/>
          <w:szCs w:val="22"/>
        </w:rPr>
        <w:t xml:space="preserve">Ensuring that employees </w:t>
      </w:r>
      <w:r w:rsidR="00630177" w:rsidRPr="001048EB">
        <w:rPr>
          <w:bCs/>
          <w:szCs w:val="22"/>
        </w:rPr>
        <w:t xml:space="preserve">and any contractors or </w:t>
      </w:r>
      <w:r w:rsidR="0048786B" w:rsidRPr="001048EB">
        <w:rPr>
          <w:bCs/>
          <w:szCs w:val="22"/>
        </w:rPr>
        <w:t>volunteers</w:t>
      </w:r>
      <w:r w:rsidR="00630177" w:rsidRPr="001048EB">
        <w:rPr>
          <w:bCs/>
          <w:szCs w:val="22"/>
        </w:rPr>
        <w:t xml:space="preserve"> performing services on behalf of the Council </w:t>
      </w:r>
      <w:r w:rsidRPr="001048EB">
        <w:rPr>
          <w:bCs/>
          <w:szCs w:val="22"/>
        </w:rPr>
        <w:t>are</w:t>
      </w:r>
      <w:r w:rsidR="00B81CD9" w:rsidRPr="001048EB">
        <w:rPr>
          <w:bCs/>
          <w:szCs w:val="22"/>
        </w:rPr>
        <w:t xml:space="preserve"> fully knowledgeable of the</w:t>
      </w:r>
      <w:r w:rsidR="006154D8" w:rsidRPr="001048EB">
        <w:rPr>
          <w:bCs/>
          <w:szCs w:val="22"/>
        </w:rPr>
        <w:t>ir</w:t>
      </w:r>
      <w:r w:rsidR="00B81CD9" w:rsidRPr="001048EB">
        <w:rPr>
          <w:bCs/>
          <w:szCs w:val="22"/>
        </w:rPr>
        <w:t xml:space="preserve"> responsibilities as they relate to </w:t>
      </w:r>
      <w:r w:rsidR="00630177" w:rsidRPr="001048EB">
        <w:rPr>
          <w:bCs/>
          <w:szCs w:val="22"/>
        </w:rPr>
        <w:t>recordkeeping practices</w:t>
      </w:r>
      <w:r w:rsidR="000B69E6" w:rsidRPr="001048EB">
        <w:t>.</w:t>
      </w:r>
    </w:p>
    <w:p w14:paraId="689BF6D1" w14:textId="77777777" w:rsidR="00AE4747" w:rsidRPr="001048EB" w:rsidRDefault="00AE4747">
      <w:pPr>
        <w:pStyle w:val="ListParagraph"/>
        <w:numPr>
          <w:ilvl w:val="0"/>
          <w:numId w:val="5"/>
        </w:numPr>
        <w:autoSpaceDE/>
        <w:autoSpaceDN/>
        <w:adjustRightInd/>
        <w:spacing w:before="240" w:after="240" w:line="271" w:lineRule="auto"/>
        <w:ind w:left="450" w:hanging="450"/>
        <w:contextualSpacing w:val="0"/>
        <w:jc w:val="both"/>
        <w:outlineLvl w:val="2"/>
        <w:rPr>
          <w:bCs/>
          <w:szCs w:val="22"/>
        </w:rPr>
      </w:pPr>
      <w:r w:rsidRPr="001048EB">
        <w:rPr>
          <w:bCs/>
          <w:szCs w:val="22"/>
        </w:rPr>
        <w:t>Employees, contractors and volunteers</w:t>
      </w:r>
      <w:r w:rsidR="009251C1" w:rsidRPr="001048EB">
        <w:rPr>
          <w:bCs/>
          <w:szCs w:val="22"/>
        </w:rPr>
        <w:t xml:space="preserve"> are</w:t>
      </w:r>
      <w:r w:rsidR="00A77FCD" w:rsidRPr="001048EB">
        <w:rPr>
          <w:bCs/>
          <w:szCs w:val="22"/>
        </w:rPr>
        <w:t xml:space="preserve"> responsible for</w:t>
      </w:r>
      <w:r w:rsidR="009251C1" w:rsidRPr="001048EB">
        <w:rPr>
          <w:bCs/>
          <w:szCs w:val="22"/>
        </w:rPr>
        <w:t>:</w:t>
      </w:r>
    </w:p>
    <w:p w14:paraId="42589980" w14:textId="77777777" w:rsidR="0026673D" w:rsidRPr="001048EB" w:rsidRDefault="008958C3" w:rsidP="00F86A5F">
      <w:pPr>
        <w:numPr>
          <w:ilvl w:val="2"/>
          <w:numId w:val="5"/>
        </w:numPr>
        <w:autoSpaceDE/>
        <w:autoSpaceDN/>
        <w:adjustRightInd/>
        <w:spacing w:before="120" w:after="120" w:line="271" w:lineRule="auto"/>
        <w:ind w:left="1276" w:hanging="567"/>
        <w:jc w:val="both"/>
        <w:outlineLvl w:val="2"/>
        <w:rPr>
          <w:bCs/>
          <w:szCs w:val="22"/>
        </w:rPr>
      </w:pPr>
      <w:r w:rsidRPr="001048EB">
        <w:rPr>
          <w:bCs/>
          <w:szCs w:val="22"/>
        </w:rPr>
        <w:t xml:space="preserve">Complying with the established records management </w:t>
      </w:r>
      <w:r w:rsidR="00630177" w:rsidRPr="001048EB">
        <w:rPr>
          <w:bCs/>
          <w:szCs w:val="22"/>
        </w:rPr>
        <w:t>policy</w:t>
      </w:r>
      <w:r w:rsidR="00F86A5F" w:rsidRPr="001048EB">
        <w:rPr>
          <w:bCs/>
          <w:szCs w:val="22"/>
        </w:rPr>
        <w:t>.</w:t>
      </w:r>
      <w:r w:rsidR="00B85876" w:rsidRPr="001048EB">
        <w:rPr>
          <w:bCs/>
          <w:szCs w:val="22"/>
        </w:rPr>
        <w:t xml:space="preserve"> </w:t>
      </w:r>
    </w:p>
    <w:p w14:paraId="5C059AB7" w14:textId="56AC7148" w:rsidR="00C02A56" w:rsidRPr="001048EB" w:rsidRDefault="00CE538F" w:rsidP="00AE6FA4">
      <w:pPr>
        <w:numPr>
          <w:ilvl w:val="2"/>
          <w:numId w:val="5"/>
        </w:numPr>
        <w:autoSpaceDE/>
        <w:autoSpaceDN/>
        <w:adjustRightInd/>
        <w:spacing w:before="120" w:after="120" w:line="271" w:lineRule="auto"/>
        <w:ind w:left="1268" w:hanging="562"/>
        <w:jc w:val="both"/>
        <w:outlineLvl w:val="2"/>
      </w:pPr>
      <w:r w:rsidRPr="001048EB">
        <w:rPr>
          <w:bCs/>
          <w:szCs w:val="22"/>
        </w:rPr>
        <w:t>Immediately r</w:t>
      </w:r>
      <w:r w:rsidR="00EC189A" w:rsidRPr="001048EB">
        <w:rPr>
          <w:bCs/>
          <w:szCs w:val="22"/>
        </w:rPr>
        <w:t>eporting to their supervisor a</w:t>
      </w:r>
      <w:r w:rsidR="00630177" w:rsidRPr="001048EB">
        <w:rPr>
          <w:bCs/>
          <w:szCs w:val="22"/>
        </w:rPr>
        <w:t xml:space="preserve">ny potential breach related to compliance </w:t>
      </w:r>
      <w:r w:rsidR="00106EE8" w:rsidRPr="001048EB">
        <w:rPr>
          <w:bCs/>
          <w:szCs w:val="22"/>
        </w:rPr>
        <w:t xml:space="preserve">with </w:t>
      </w:r>
      <w:r w:rsidR="00630177" w:rsidRPr="001048EB">
        <w:rPr>
          <w:bCs/>
          <w:szCs w:val="22"/>
        </w:rPr>
        <w:t>the record keeping policy, including the incidents in which the safeguarding of records may have been compromised</w:t>
      </w:r>
      <w:r w:rsidR="005F3554" w:rsidRPr="001048EB">
        <w:t>.</w:t>
      </w:r>
    </w:p>
    <w:p w14:paraId="5E0D48CD" w14:textId="77777777" w:rsidR="00151DB4" w:rsidRPr="001048EB" w:rsidRDefault="000B69E6">
      <w:pPr>
        <w:numPr>
          <w:ilvl w:val="0"/>
          <w:numId w:val="2"/>
        </w:numPr>
        <w:autoSpaceDE/>
        <w:autoSpaceDN/>
        <w:adjustRightInd/>
        <w:spacing w:before="360" w:after="200" w:line="271" w:lineRule="auto"/>
        <w:ind w:left="450" w:hanging="450"/>
        <w:jc w:val="both"/>
        <w:outlineLvl w:val="2"/>
        <w:rPr>
          <w:b/>
          <w:sz w:val="24"/>
        </w:rPr>
      </w:pPr>
      <w:r w:rsidRPr="001048EB">
        <w:rPr>
          <w:b/>
          <w:sz w:val="24"/>
        </w:rPr>
        <w:t>Procedures</w:t>
      </w:r>
    </w:p>
    <w:p w14:paraId="3EAED702" w14:textId="77777777" w:rsidR="00630177" w:rsidRPr="001048EB" w:rsidRDefault="0086411A" w:rsidP="00861B9B">
      <w:pPr>
        <w:autoSpaceDE/>
        <w:autoSpaceDN/>
        <w:adjustRightInd/>
        <w:spacing w:before="360" w:after="200" w:line="271" w:lineRule="auto"/>
        <w:ind w:left="450"/>
        <w:jc w:val="both"/>
        <w:outlineLvl w:val="2"/>
        <w:rPr>
          <w:b/>
          <w:bCs/>
          <w:szCs w:val="22"/>
        </w:rPr>
      </w:pPr>
      <w:r w:rsidRPr="001048EB">
        <w:rPr>
          <w:b/>
          <w:bCs/>
          <w:szCs w:val="22"/>
        </w:rPr>
        <w:t>Accountability</w:t>
      </w:r>
      <w:r w:rsidR="00465D09" w:rsidRPr="001048EB">
        <w:rPr>
          <w:b/>
          <w:bCs/>
          <w:szCs w:val="22"/>
        </w:rPr>
        <w:t xml:space="preserve"> </w:t>
      </w:r>
    </w:p>
    <w:p w14:paraId="547B4F34" w14:textId="77777777" w:rsidR="006C34D9" w:rsidRPr="001048EB" w:rsidRDefault="00B85876" w:rsidP="00861B9B">
      <w:pPr>
        <w:pStyle w:val="ListParagraph"/>
        <w:numPr>
          <w:ilvl w:val="0"/>
          <w:numId w:val="11"/>
        </w:numPr>
        <w:autoSpaceDE/>
        <w:autoSpaceDN/>
        <w:adjustRightInd/>
        <w:spacing w:before="240" w:after="240" w:line="271" w:lineRule="auto"/>
        <w:contextualSpacing w:val="0"/>
        <w:jc w:val="both"/>
        <w:outlineLvl w:val="2"/>
        <w:rPr>
          <w:szCs w:val="22"/>
        </w:rPr>
      </w:pPr>
      <w:r w:rsidRPr="001048EB">
        <w:rPr>
          <w:szCs w:val="22"/>
        </w:rPr>
        <w:t>Each record shall have a designated steward that ensures the recordkeeping framework outlined in this policy is applied to the record.   All employees, contractors, or volunteer that are in custody of a record must ensure it is managed in accordance with this policy.</w:t>
      </w:r>
    </w:p>
    <w:p w14:paraId="199A51D0" w14:textId="77777777" w:rsidR="0086411A" w:rsidRPr="001048EB" w:rsidRDefault="0086411A" w:rsidP="0086411A">
      <w:pPr>
        <w:pStyle w:val="ListParagraph"/>
        <w:numPr>
          <w:ilvl w:val="0"/>
          <w:numId w:val="11"/>
        </w:numPr>
        <w:autoSpaceDE/>
        <w:autoSpaceDN/>
        <w:adjustRightInd/>
        <w:spacing w:before="240" w:after="240" w:line="271" w:lineRule="auto"/>
        <w:contextualSpacing w:val="0"/>
        <w:jc w:val="both"/>
        <w:outlineLvl w:val="2"/>
      </w:pPr>
      <w:r w:rsidRPr="001048EB">
        <w:rPr>
          <w:szCs w:val="22"/>
        </w:rPr>
        <w:t xml:space="preserve">Permanent records such as operations manuals, policies, and procedures will be reviewed </w:t>
      </w:r>
      <w:r w:rsidR="0048786B" w:rsidRPr="001048EB">
        <w:rPr>
          <w:szCs w:val="22"/>
        </w:rPr>
        <w:t xml:space="preserve">and </w:t>
      </w:r>
      <w:r w:rsidRPr="001048EB">
        <w:rPr>
          <w:szCs w:val="22"/>
        </w:rPr>
        <w:t xml:space="preserve">updated by the </w:t>
      </w:r>
      <w:r w:rsidR="0048786B" w:rsidRPr="001048EB">
        <w:rPr>
          <w:szCs w:val="22"/>
        </w:rPr>
        <w:t xml:space="preserve">steward </w:t>
      </w:r>
      <w:r w:rsidRPr="001048EB">
        <w:rPr>
          <w:szCs w:val="22"/>
        </w:rPr>
        <w:t>periodically, but at least every two years, or more frequently as required</w:t>
      </w:r>
      <w:r w:rsidRPr="001048EB">
        <w:t>.</w:t>
      </w:r>
    </w:p>
    <w:p w14:paraId="50415CD2" w14:textId="77777777" w:rsidR="006C34D9" w:rsidRPr="001048EB" w:rsidRDefault="00B85876" w:rsidP="00B85876">
      <w:pPr>
        <w:pStyle w:val="ListParagraph"/>
        <w:numPr>
          <w:ilvl w:val="0"/>
          <w:numId w:val="11"/>
        </w:numPr>
        <w:autoSpaceDE/>
        <w:autoSpaceDN/>
        <w:adjustRightInd/>
        <w:spacing w:before="240" w:after="240" w:line="271" w:lineRule="auto"/>
        <w:contextualSpacing w:val="0"/>
        <w:jc w:val="both"/>
        <w:outlineLvl w:val="2"/>
      </w:pPr>
      <w:r w:rsidRPr="001048EB">
        <w:lastRenderedPageBreak/>
        <w:t xml:space="preserve">Records under the stewardship of an employee or any contractor or </w:t>
      </w:r>
      <w:r w:rsidR="0048786B" w:rsidRPr="001048EB">
        <w:t>volunteers</w:t>
      </w:r>
      <w:r w:rsidRPr="001048EB">
        <w:t xml:space="preserve"> that is departing must be formally transferred to another employee through a knowledge transfer process.  This process should include </w:t>
      </w:r>
      <w:r w:rsidR="00861B9B" w:rsidRPr="001048EB">
        <w:t xml:space="preserve">information on the types of records to be transferred, how the records are organized, in which repository the records are kept, and required safeguards.   </w:t>
      </w:r>
      <w:r w:rsidRPr="001048EB">
        <w:t xml:space="preserve">  </w:t>
      </w:r>
    </w:p>
    <w:p w14:paraId="7692D055" w14:textId="77777777" w:rsidR="0026673D" w:rsidRPr="001048EB" w:rsidRDefault="00DC7E68">
      <w:pPr>
        <w:tabs>
          <w:tab w:val="left" w:pos="2970"/>
        </w:tabs>
        <w:autoSpaceDE/>
        <w:autoSpaceDN/>
        <w:adjustRightInd/>
        <w:spacing w:before="240" w:after="120" w:line="271" w:lineRule="auto"/>
        <w:ind w:left="450"/>
        <w:jc w:val="both"/>
        <w:outlineLvl w:val="2"/>
        <w:rPr>
          <w:b/>
          <w:bCs/>
          <w:szCs w:val="22"/>
        </w:rPr>
      </w:pPr>
      <w:r w:rsidRPr="001048EB">
        <w:rPr>
          <w:b/>
          <w:bCs/>
          <w:szCs w:val="22"/>
        </w:rPr>
        <w:t xml:space="preserve">Creation and </w:t>
      </w:r>
      <w:r w:rsidR="00B85876" w:rsidRPr="001048EB">
        <w:rPr>
          <w:b/>
          <w:bCs/>
          <w:szCs w:val="22"/>
        </w:rPr>
        <w:t xml:space="preserve">Collection </w:t>
      </w:r>
    </w:p>
    <w:p w14:paraId="794F4A3B" w14:textId="77777777" w:rsidR="00465D09" w:rsidRPr="001048EB" w:rsidRDefault="00465D09" w:rsidP="00465D09">
      <w:pPr>
        <w:pStyle w:val="ListParagraph"/>
        <w:numPr>
          <w:ilvl w:val="0"/>
          <w:numId w:val="11"/>
        </w:numPr>
        <w:autoSpaceDE/>
        <w:autoSpaceDN/>
        <w:adjustRightInd/>
        <w:spacing w:before="240" w:after="240" w:line="271" w:lineRule="auto"/>
        <w:contextualSpacing w:val="0"/>
        <w:jc w:val="both"/>
        <w:outlineLvl w:val="2"/>
        <w:rPr>
          <w:bCs/>
          <w:szCs w:val="22"/>
        </w:rPr>
      </w:pPr>
      <w:r w:rsidRPr="001048EB">
        <w:rPr>
          <w:bCs/>
          <w:szCs w:val="22"/>
        </w:rPr>
        <w:t xml:space="preserve">All important activities and decision making processes of the First Nation </w:t>
      </w:r>
      <w:r w:rsidR="00F86A5F" w:rsidRPr="001048EB">
        <w:rPr>
          <w:bCs/>
          <w:szCs w:val="22"/>
        </w:rPr>
        <w:t xml:space="preserve">should be identified, including the records required to support those processes, </w:t>
      </w:r>
      <w:r w:rsidRPr="001048EB">
        <w:rPr>
          <w:bCs/>
          <w:szCs w:val="22"/>
        </w:rPr>
        <w:t xml:space="preserve">to ensure accountability, preserve </w:t>
      </w:r>
      <w:r w:rsidR="0048786B" w:rsidRPr="001048EB">
        <w:rPr>
          <w:bCs/>
          <w:szCs w:val="22"/>
        </w:rPr>
        <w:t xml:space="preserve">an audit trail, </w:t>
      </w:r>
      <w:r w:rsidRPr="001048EB">
        <w:rPr>
          <w:bCs/>
          <w:szCs w:val="22"/>
        </w:rPr>
        <w:t>and protect the First Nation from liability.</w:t>
      </w:r>
    </w:p>
    <w:p w14:paraId="71DFB54A" w14:textId="77777777" w:rsidR="00465D09" w:rsidRPr="001048EB" w:rsidRDefault="00465D09" w:rsidP="00465D09">
      <w:pPr>
        <w:pStyle w:val="ListParagraph"/>
        <w:numPr>
          <w:ilvl w:val="0"/>
          <w:numId w:val="11"/>
        </w:numPr>
        <w:autoSpaceDE/>
        <w:autoSpaceDN/>
        <w:adjustRightInd/>
        <w:spacing w:before="240" w:after="240" w:line="271" w:lineRule="auto"/>
        <w:contextualSpacing w:val="0"/>
        <w:jc w:val="both"/>
        <w:outlineLvl w:val="2"/>
        <w:rPr>
          <w:bCs/>
          <w:szCs w:val="22"/>
        </w:rPr>
      </w:pPr>
      <w:r w:rsidRPr="001048EB">
        <w:rPr>
          <w:bCs/>
          <w:szCs w:val="22"/>
        </w:rPr>
        <w:t xml:space="preserve">All </w:t>
      </w:r>
      <w:r w:rsidR="00692233" w:rsidRPr="001048EB">
        <w:rPr>
          <w:bCs/>
          <w:szCs w:val="22"/>
        </w:rPr>
        <w:t xml:space="preserve">information </w:t>
      </w:r>
      <w:r w:rsidRPr="001048EB">
        <w:rPr>
          <w:bCs/>
          <w:szCs w:val="22"/>
        </w:rPr>
        <w:t xml:space="preserve">at its time of creation or collection should be </w:t>
      </w:r>
      <w:r w:rsidR="00692233" w:rsidRPr="001048EB">
        <w:rPr>
          <w:bCs/>
          <w:szCs w:val="22"/>
        </w:rPr>
        <w:t xml:space="preserve">assessed </w:t>
      </w:r>
      <w:r w:rsidRPr="001048EB">
        <w:rPr>
          <w:bCs/>
          <w:szCs w:val="22"/>
        </w:rPr>
        <w:t>to determine if it supports Council’s business purposes or legal obligations, and enables decision-making.  If determined to be a record its management should comply with the procedures outlined within this policy.</w:t>
      </w:r>
    </w:p>
    <w:p w14:paraId="2E3ABB77" w14:textId="77777777" w:rsidR="004B5B69" w:rsidRPr="001048EB" w:rsidRDefault="00B24A79" w:rsidP="00AA5C10">
      <w:pPr>
        <w:pStyle w:val="ListParagraph"/>
        <w:numPr>
          <w:ilvl w:val="0"/>
          <w:numId w:val="11"/>
        </w:numPr>
        <w:autoSpaceDE/>
        <w:autoSpaceDN/>
        <w:adjustRightInd/>
        <w:spacing w:before="240" w:after="240" w:line="271" w:lineRule="auto"/>
        <w:contextualSpacing w:val="0"/>
        <w:jc w:val="both"/>
        <w:outlineLvl w:val="2"/>
        <w:rPr>
          <w:bCs/>
          <w:szCs w:val="22"/>
        </w:rPr>
      </w:pPr>
      <w:r w:rsidRPr="001048EB">
        <w:rPr>
          <w:bCs/>
          <w:szCs w:val="22"/>
        </w:rPr>
        <w:t xml:space="preserve">The </w:t>
      </w:r>
      <w:r w:rsidR="000B69E6" w:rsidRPr="001048EB">
        <w:rPr>
          <w:bCs/>
          <w:szCs w:val="22"/>
        </w:rPr>
        <w:t>First Nation</w:t>
      </w:r>
      <w:r w:rsidR="00106EE8" w:rsidRPr="001048EB">
        <w:rPr>
          <w:bCs/>
          <w:szCs w:val="22"/>
        </w:rPr>
        <w:t>’s</w:t>
      </w:r>
      <w:r w:rsidR="000B69E6" w:rsidRPr="001048EB">
        <w:rPr>
          <w:bCs/>
          <w:szCs w:val="22"/>
        </w:rPr>
        <w:t xml:space="preserve"> records</w:t>
      </w:r>
      <w:r w:rsidR="007970E7" w:rsidRPr="001048EB">
        <w:rPr>
          <w:bCs/>
          <w:szCs w:val="22"/>
        </w:rPr>
        <w:t xml:space="preserve"> sha</w:t>
      </w:r>
      <w:r w:rsidR="000B69E6" w:rsidRPr="001048EB">
        <w:rPr>
          <w:bCs/>
          <w:szCs w:val="22"/>
        </w:rPr>
        <w:t xml:space="preserve">ll </w:t>
      </w:r>
      <w:r w:rsidR="004B5B69" w:rsidRPr="001048EB">
        <w:rPr>
          <w:bCs/>
          <w:szCs w:val="22"/>
        </w:rPr>
        <w:t xml:space="preserve">be created using the most appropriate application so as to ensure that they adequately support the objectives for which they are created and can easily be used by </w:t>
      </w:r>
      <w:r w:rsidR="00B476C4" w:rsidRPr="001048EB">
        <w:rPr>
          <w:bCs/>
          <w:szCs w:val="22"/>
        </w:rPr>
        <w:t>those who need them to perform their duties – i.e., using M</w:t>
      </w:r>
      <w:r w:rsidRPr="001048EB">
        <w:rPr>
          <w:bCs/>
          <w:szCs w:val="22"/>
        </w:rPr>
        <w:t>S Excel</w:t>
      </w:r>
      <w:r w:rsidR="00B476C4" w:rsidRPr="001048EB">
        <w:rPr>
          <w:bCs/>
          <w:szCs w:val="22"/>
        </w:rPr>
        <w:t xml:space="preserve"> instead of M</w:t>
      </w:r>
      <w:r w:rsidRPr="001048EB">
        <w:rPr>
          <w:bCs/>
          <w:szCs w:val="22"/>
        </w:rPr>
        <w:t>S</w:t>
      </w:r>
      <w:r w:rsidR="00B476C4" w:rsidRPr="001048EB">
        <w:rPr>
          <w:bCs/>
          <w:szCs w:val="22"/>
        </w:rPr>
        <w:t xml:space="preserve"> Word to develop spreadsheets with financial figures, etc.</w:t>
      </w:r>
    </w:p>
    <w:p w14:paraId="1E368725" w14:textId="77777777" w:rsidR="00A76523" w:rsidRPr="001048EB" w:rsidRDefault="00B22A06">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The First Nation</w:t>
      </w:r>
      <w:r w:rsidR="00106EE8" w:rsidRPr="001048EB">
        <w:rPr>
          <w:bCs/>
          <w:szCs w:val="22"/>
        </w:rPr>
        <w:t>’s</w:t>
      </w:r>
      <w:r w:rsidRPr="001048EB">
        <w:rPr>
          <w:bCs/>
          <w:szCs w:val="22"/>
        </w:rPr>
        <w:t xml:space="preserve"> records shall </w:t>
      </w:r>
      <w:r w:rsidR="003C7489" w:rsidRPr="001048EB">
        <w:rPr>
          <w:bCs/>
          <w:szCs w:val="22"/>
        </w:rPr>
        <w:t xml:space="preserve">contain all the information which is necessary to achieve the objectives for which </w:t>
      </w:r>
      <w:r w:rsidRPr="001048EB">
        <w:rPr>
          <w:bCs/>
          <w:szCs w:val="22"/>
        </w:rPr>
        <w:t xml:space="preserve">each of them is </w:t>
      </w:r>
      <w:r w:rsidR="003C7489" w:rsidRPr="001048EB">
        <w:rPr>
          <w:bCs/>
          <w:szCs w:val="22"/>
        </w:rPr>
        <w:t>created</w:t>
      </w:r>
      <w:r w:rsidR="00A76523" w:rsidRPr="001048EB">
        <w:rPr>
          <w:bCs/>
          <w:szCs w:val="22"/>
        </w:rPr>
        <w:t xml:space="preserve">; yet their contents </w:t>
      </w:r>
      <w:r w:rsidRPr="001048EB">
        <w:rPr>
          <w:bCs/>
          <w:szCs w:val="22"/>
        </w:rPr>
        <w:t xml:space="preserve">shall </w:t>
      </w:r>
      <w:r w:rsidR="00A76523" w:rsidRPr="001048EB">
        <w:rPr>
          <w:bCs/>
          <w:szCs w:val="22"/>
        </w:rPr>
        <w:t>be limited to only what is necessary</w:t>
      </w:r>
      <w:r w:rsidRPr="001048EB">
        <w:rPr>
          <w:bCs/>
          <w:szCs w:val="22"/>
        </w:rPr>
        <w:t xml:space="preserve"> to achieve those objectives</w:t>
      </w:r>
      <w:r w:rsidR="00A76523" w:rsidRPr="001048EB">
        <w:rPr>
          <w:bCs/>
          <w:szCs w:val="22"/>
        </w:rPr>
        <w:t>.</w:t>
      </w:r>
      <w:r w:rsidR="00F86A5F" w:rsidRPr="001048EB">
        <w:rPr>
          <w:bCs/>
          <w:szCs w:val="22"/>
        </w:rPr>
        <w:t xml:space="preserve">  This should include </w:t>
      </w:r>
      <w:r w:rsidR="0048786B" w:rsidRPr="001048EB">
        <w:rPr>
          <w:bCs/>
          <w:szCs w:val="22"/>
        </w:rPr>
        <w:t xml:space="preserve">limiting the information collected through </w:t>
      </w:r>
      <w:r w:rsidR="00F86A5F" w:rsidRPr="001048EB">
        <w:rPr>
          <w:bCs/>
          <w:szCs w:val="22"/>
        </w:rPr>
        <w:t>forms</w:t>
      </w:r>
      <w:r w:rsidR="0048786B" w:rsidRPr="001048EB">
        <w:rPr>
          <w:bCs/>
          <w:szCs w:val="22"/>
        </w:rPr>
        <w:t xml:space="preserve"> to only that which is required</w:t>
      </w:r>
      <w:r w:rsidR="00F86A5F" w:rsidRPr="001048EB">
        <w:rPr>
          <w:bCs/>
          <w:szCs w:val="22"/>
        </w:rPr>
        <w:t>.</w:t>
      </w:r>
    </w:p>
    <w:p w14:paraId="2CEB51C9" w14:textId="77777777" w:rsidR="00861B9B" w:rsidRPr="001048EB" w:rsidRDefault="00861B9B" w:rsidP="00861B9B">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Whenever possible, the record shall contain information about one single function or activity so as to facilitate information classification, organization, retention and retrieval.</w:t>
      </w:r>
    </w:p>
    <w:p w14:paraId="5AAD6076" w14:textId="77777777" w:rsidR="00861B9B" w:rsidRPr="001048EB" w:rsidRDefault="00861B9B" w:rsidP="00861B9B">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The First Nation</w:t>
      </w:r>
      <w:r w:rsidR="00106EE8" w:rsidRPr="001048EB">
        <w:rPr>
          <w:bCs/>
          <w:szCs w:val="22"/>
        </w:rPr>
        <w:t>’s</w:t>
      </w:r>
      <w:r w:rsidRPr="001048EB">
        <w:rPr>
          <w:bCs/>
          <w:szCs w:val="22"/>
        </w:rPr>
        <w:t xml:space="preserve"> records shall be legible, written in plain language and adapted to their specific audience.</w:t>
      </w:r>
    </w:p>
    <w:p w14:paraId="485A83E8" w14:textId="77777777" w:rsidR="00465D09" w:rsidRPr="001048EB" w:rsidRDefault="00F86A5F"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 xml:space="preserve">Only one copy of each record should be created or collected.  When creating or collecting a record, </w:t>
      </w:r>
      <w:r w:rsidR="005177A9" w:rsidRPr="001048EB">
        <w:rPr>
          <w:bCs/>
          <w:szCs w:val="22"/>
        </w:rPr>
        <w:t xml:space="preserve">individuals should first check to see if the record is already in existence.  </w:t>
      </w:r>
      <w:r w:rsidRPr="001048EB">
        <w:rPr>
          <w:bCs/>
          <w:szCs w:val="22"/>
        </w:rPr>
        <w:t>In instances of multiple copies of the same record, copies should be securely disposed in accordance with the requirements of this policy.</w:t>
      </w:r>
    </w:p>
    <w:p w14:paraId="53832A7B" w14:textId="77777777" w:rsidR="009F6ACD" w:rsidRPr="001048EB" w:rsidRDefault="00861B9B" w:rsidP="00EF0FF6">
      <w:pPr>
        <w:ind w:left="360"/>
        <w:rPr>
          <w:b/>
        </w:rPr>
      </w:pPr>
      <w:r w:rsidRPr="001048EB">
        <w:rPr>
          <w:b/>
        </w:rPr>
        <w:t>O</w:t>
      </w:r>
      <w:r w:rsidR="000E2372" w:rsidRPr="001048EB">
        <w:rPr>
          <w:b/>
        </w:rPr>
        <w:t xml:space="preserve">rganization and </w:t>
      </w:r>
      <w:r w:rsidRPr="001048EB">
        <w:rPr>
          <w:b/>
        </w:rPr>
        <w:t>Classification</w:t>
      </w:r>
      <w:r w:rsidR="000E2331" w:rsidRPr="001048EB">
        <w:rPr>
          <w:b/>
        </w:rPr>
        <w:t xml:space="preserve"> </w:t>
      </w:r>
    </w:p>
    <w:p w14:paraId="6A018A4C" w14:textId="77777777" w:rsidR="00A9793B" w:rsidRPr="001048EB" w:rsidRDefault="0022193A"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A</w:t>
      </w:r>
      <w:r w:rsidR="00597372" w:rsidRPr="001048EB">
        <w:rPr>
          <w:bCs/>
          <w:szCs w:val="22"/>
        </w:rPr>
        <w:t xml:space="preserve"> classification plan structure </w:t>
      </w:r>
      <w:r w:rsidRPr="001048EB">
        <w:rPr>
          <w:bCs/>
          <w:szCs w:val="22"/>
        </w:rPr>
        <w:t>shall be implemented based</w:t>
      </w:r>
      <w:r w:rsidR="00597372" w:rsidRPr="001048EB">
        <w:rPr>
          <w:bCs/>
          <w:szCs w:val="22"/>
        </w:rPr>
        <w:t xml:space="preserve"> on </w:t>
      </w:r>
      <w:r w:rsidRPr="001048EB">
        <w:rPr>
          <w:bCs/>
          <w:szCs w:val="22"/>
        </w:rPr>
        <w:t xml:space="preserve">the First Nations </w:t>
      </w:r>
      <w:r w:rsidR="00597372" w:rsidRPr="001048EB">
        <w:rPr>
          <w:bCs/>
          <w:szCs w:val="22"/>
        </w:rPr>
        <w:t>functions and activities</w:t>
      </w:r>
      <w:r w:rsidRPr="001048EB">
        <w:rPr>
          <w:bCs/>
          <w:szCs w:val="22"/>
        </w:rPr>
        <w:t xml:space="preserve">, with records stored in accordance with the activity and/or function that it supports.  This classification plan should be used to support the </w:t>
      </w:r>
      <w:r w:rsidR="00A9793B" w:rsidRPr="001048EB">
        <w:rPr>
          <w:bCs/>
          <w:szCs w:val="22"/>
        </w:rPr>
        <w:t>filing system</w:t>
      </w:r>
      <w:r w:rsidRPr="001048EB">
        <w:rPr>
          <w:bCs/>
          <w:szCs w:val="22"/>
        </w:rPr>
        <w:t xml:space="preserve"> for both electronic records and hardcopy paper-based records. </w:t>
      </w:r>
    </w:p>
    <w:p w14:paraId="582368BD" w14:textId="3082B7AA" w:rsidR="005177A9" w:rsidRPr="001048EB" w:rsidRDefault="005177A9"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 xml:space="preserve">Records should be subject to a </w:t>
      </w:r>
      <w:r w:rsidR="00AA5C10" w:rsidRPr="001048EB">
        <w:rPr>
          <w:bCs/>
          <w:szCs w:val="22"/>
        </w:rPr>
        <w:t>consistent</w:t>
      </w:r>
      <w:r w:rsidRPr="001048EB">
        <w:rPr>
          <w:bCs/>
          <w:szCs w:val="22"/>
        </w:rPr>
        <w:t xml:space="preserve"> nami</w:t>
      </w:r>
      <w:r w:rsidR="00AA5C10" w:rsidRPr="001048EB">
        <w:rPr>
          <w:bCs/>
          <w:szCs w:val="22"/>
        </w:rPr>
        <w:t xml:space="preserve">ng </w:t>
      </w:r>
      <w:r w:rsidRPr="001048EB">
        <w:rPr>
          <w:bCs/>
          <w:szCs w:val="22"/>
        </w:rPr>
        <w:t xml:space="preserve">convention, with the name of the record including the title, version (v. </w:t>
      </w:r>
      <w:r w:rsidR="00A9793B" w:rsidRPr="001048EB">
        <w:rPr>
          <w:bCs/>
          <w:szCs w:val="22"/>
        </w:rPr>
        <w:t xml:space="preserve">XX) </w:t>
      </w:r>
      <w:r w:rsidRPr="001048EB">
        <w:rPr>
          <w:bCs/>
          <w:szCs w:val="22"/>
        </w:rPr>
        <w:t>and date</w:t>
      </w:r>
      <w:r w:rsidR="00A9793B" w:rsidRPr="001048EB">
        <w:rPr>
          <w:bCs/>
          <w:szCs w:val="22"/>
        </w:rPr>
        <w:t xml:space="preserve"> (DD</w:t>
      </w:r>
      <w:r w:rsidR="00106EE8" w:rsidRPr="001048EB">
        <w:rPr>
          <w:bCs/>
          <w:szCs w:val="22"/>
        </w:rPr>
        <w:t>/</w:t>
      </w:r>
      <w:r w:rsidR="00A9793B" w:rsidRPr="001048EB">
        <w:rPr>
          <w:bCs/>
          <w:szCs w:val="22"/>
        </w:rPr>
        <w:t>MM</w:t>
      </w:r>
      <w:r w:rsidR="00106EE8" w:rsidRPr="001048EB">
        <w:rPr>
          <w:bCs/>
          <w:szCs w:val="22"/>
        </w:rPr>
        <w:t>/YY</w:t>
      </w:r>
      <w:r w:rsidR="00A9793B" w:rsidRPr="001048EB">
        <w:rPr>
          <w:bCs/>
          <w:szCs w:val="22"/>
        </w:rPr>
        <w:t>YY</w:t>
      </w:r>
      <w:r w:rsidRPr="001048EB">
        <w:rPr>
          <w:bCs/>
          <w:szCs w:val="22"/>
        </w:rPr>
        <w:t>)</w:t>
      </w:r>
      <w:r w:rsidR="00A9793B" w:rsidRPr="001048EB">
        <w:rPr>
          <w:bCs/>
          <w:szCs w:val="22"/>
        </w:rPr>
        <w:t>.</w:t>
      </w:r>
      <w:r w:rsidRPr="001048EB">
        <w:rPr>
          <w:bCs/>
          <w:szCs w:val="22"/>
        </w:rPr>
        <w:t xml:space="preserve"> </w:t>
      </w:r>
    </w:p>
    <w:p w14:paraId="61760069" w14:textId="77777777" w:rsidR="005177A9" w:rsidRPr="001048EB" w:rsidRDefault="00A9793B" w:rsidP="00CC72B6">
      <w:pPr>
        <w:pStyle w:val="ListParagraph"/>
        <w:numPr>
          <w:ilvl w:val="1"/>
          <w:numId w:val="11"/>
        </w:numPr>
        <w:autoSpaceDE/>
        <w:autoSpaceDN/>
        <w:adjustRightInd/>
        <w:spacing w:before="240" w:after="240" w:line="271" w:lineRule="auto"/>
        <w:contextualSpacing w:val="0"/>
        <w:jc w:val="both"/>
        <w:outlineLvl w:val="2"/>
        <w:rPr>
          <w:rFonts w:asciiTheme="minorHAnsi" w:hAnsiTheme="minorHAnsi" w:cstheme="minorHAnsi"/>
          <w:bCs/>
          <w:szCs w:val="22"/>
        </w:rPr>
      </w:pPr>
      <w:r w:rsidRPr="001048EB">
        <w:rPr>
          <w:rFonts w:asciiTheme="minorHAnsi" w:hAnsiTheme="minorHAnsi" w:cstheme="minorHAnsi"/>
          <w:kern w:val="24"/>
        </w:rPr>
        <w:t>The title of the document should be s</w:t>
      </w:r>
      <w:r w:rsidR="005177A9" w:rsidRPr="001048EB">
        <w:rPr>
          <w:rFonts w:asciiTheme="minorHAnsi" w:hAnsiTheme="minorHAnsi" w:cstheme="minorHAnsi"/>
          <w:kern w:val="24"/>
        </w:rPr>
        <w:t>hort but meaningful</w:t>
      </w:r>
      <w:r w:rsidR="00F906EA" w:rsidRPr="001048EB">
        <w:rPr>
          <w:rFonts w:asciiTheme="minorHAnsi" w:hAnsiTheme="minorHAnsi" w:cstheme="minorHAnsi"/>
          <w:kern w:val="24"/>
        </w:rPr>
        <w:t>.</w:t>
      </w:r>
    </w:p>
    <w:p w14:paraId="06FAAF9D" w14:textId="77777777" w:rsidR="00A9793B" w:rsidRPr="001048EB" w:rsidRDefault="00A9793B" w:rsidP="00CC72B6">
      <w:pPr>
        <w:pStyle w:val="ListParagraph"/>
        <w:numPr>
          <w:ilvl w:val="1"/>
          <w:numId w:val="11"/>
        </w:numPr>
        <w:autoSpaceDE/>
        <w:autoSpaceDN/>
        <w:adjustRightInd/>
        <w:spacing w:before="240" w:after="240" w:line="271" w:lineRule="auto"/>
        <w:contextualSpacing w:val="0"/>
        <w:jc w:val="both"/>
        <w:outlineLvl w:val="2"/>
        <w:rPr>
          <w:rFonts w:asciiTheme="minorHAnsi" w:hAnsiTheme="minorHAnsi" w:cstheme="minorHAnsi"/>
          <w:bCs/>
          <w:szCs w:val="22"/>
        </w:rPr>
      </w:pPr>
      <w:r w:rsidRPr="001048EB">
        <w:rPr>
          <w:rFonts w:asciiTheme="minorHAnsi" w:hAnsiTheme="minorHAnsi" w:cstheme="minorHAnsi"/>
          <w:bCs/>
          <w:color w:val="000000"/>
        </w:rPr>
        <w:lastRenderedPageBreak/>
        <w:t xml:space="preserve">The title may contain multiple words, and should be ordered from most specific to less specific related to the business activity or function. </w:t>
      </w:r>
    </w:p>
    <w:p w14:paraId="5A2FC9FD" w14:textId="77777777" w:rsidR="005177A9" w:rsidRPr="001048EB" w:rsidRDefault="00A9793B" w:rsidP="00F906EA">
      <w:pPr>
        <w:pStyle w:val="ListParagraph"/>
        <w:numPr>
          <w:ilvl w:val="1"/>
          <w:numId w:val="11"/>
        </w:numPr>
        <w:autoSpaceDE/>
        <w:autoSpaceDN/>
        <w:adjustRightInd/>
        <w:spacing w:before="240" w:after="240" w:line="271" w:lineRule="auto"/>
        <w:contextualSpacing w:val="0"/>
        <w:jc w:val="both"/>
        <w:outlineLvl w:val="2"/>
        <w:rPr>
          <w:rFonts w:asciiTheme="minorHAnsi" w:hAnsiTheme="minorHAnsi" w:cstheme="minorHAnsi"/>
          <w:bCs/>
          <w:szCs w:val="22"/>
        </w:rPr>
      </w:pPr>
      <w:r w:rsidRPr="001048EB">
        <w:rPr>
          <w:rFonts w:asciiTheme="minorHAnsi" w:hAnsiTheme="minorHAnsi" w:cstheme="minorHAnsi"/>
          <w:bCs/>
          <w:color w:val="000000"/>
        </w:rPr>
        <w:t>Co</w:t>
      </w:r>
      <w:r w:rsidR="005177A9" w:rsidRPr="001048EB">
        <w:rPr>
          <w:rFonts w:asciiTheme="minorHAnsi" w:hAnsiTheme="minorHAnsi" w:cstheme="minorHAnsi"/>
          <w:bCs/>
          <w:color w:val="000000"/>
        </w:rPr>
        <w:t xml:space="preserve">mmon words such as ‘draft’ or ‘letter’ </w:t>
      </w:r>
      <w:r w:rsidRPr="001048EB">
        <w:rPr>
          <w:rFonts w:asciiTheme="minorHAnsi" w:hAnsiTheme="minorHAnsi" w:cstheme="minorHAnsi"/>
          <w:bCs/>
          <w:color w:val="000000"/>
        </w:rPr>
        <w:t xml:space="preserve">should not be at </w:t>
      </w:r>
      <w:r w:rsidR="005177A9" w:rsidRPr="001048EB">
        <w:rPr>
          <w:rFonts w:asciiTheme="minorHAnsi" w:hAnsiTheme="minorHAnsi" w:cstheme="minorHAnsi"/>
          <w:bCs/>
          <w:color w:val="000000"/>
        </w:rPr>
        <w:t xml:space="preserve">the start of </w:t>
      </w:r>
      <w:r w:rsidRPr="001048EB">
        <w:rPr>
          <w:rFonts w:asciiTheme="minorHAnsi" w:hAnsiTheme="minorHAnsi" w:cstheme="minorHAnsi"/>
          <w:bCs/>
          <w:color w:val="000000"/>
        </w:rPr>
        <w:t>the title</w:t>
      </w:r>
      <w:r w:rsidR="00F906EA" w:rsidRPr="001048EB">
        <w:rPr>
          <w:rFonts w:asciiTheme="minorHAnsi" w:hAnsiTheme="minorHAnsi" w:cstheme="minorHAnsi"/>
          <w:bCs/>
          <w:color w:val="000000"/>
        </w:rPr>
        <w:t>.</w:t>
      </w:r>
    </w:p>
    <w:p w14:paraId="7664D256" w14:textId="77777777" w:rsidR="00A35C93" w:rsidRPr="001048EB" w:rsidRDefault="00A9793B"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 xml:space="preserve">An official </w:t>
      </w:r>
      <w:r w:rsidR="00465D09" w:rsidRPr="001048EB">
        <w:rPr>
          <w:bCs/>
          <w:szCs w:val="22"/>
        </w:rPr>
        <w:t>repositor</w:t>
      </w:r>
      <w:r w:rsidRPr="001048EB">
        <w:rPr>
          <w:bCs/>
          <w:szCs w:val="22"/>
        </w:rPr>
        <w:t xml:space="preserve">y shall be identified and designated for each record, in which the record must be stored.  The number of record repositories should be limited and be consistent </w:t>
      </w:r>
      <w:r w:rsidR="0022193A" w:rsidRPr="001048EB">
        <w:rPr>
          <w:bCs/>
          <w:szCs w:val="22"/>
        </w:rPr>
        <w:t xml:space="preserve">to support </w:t>
      </w:r>
      <w:r w:rsidRPr="001048EB">
        <w:rPr>
          <w:bCs/>
          <w:szCs w:val="22"/>
        </w:rPr>
        <w:t xml:space="preserve">the format and type of record. </w:t>
      </w:r>
    </w:p>
    <w:p w14:paraId="14E62EDF" w14:textId="77777777" w:rsidR="00831CEC" w:rsidRPr="001048EB" w:rsidRDefault="005177A9"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 xml:space="preserve"> </w:t>
      </w:r>
      <w:r w:rsidR="0022193A" w:rsidRPr="001048EB">
        <w:rPr>
          <w:bCs/>
          <w:szCs w:val="22"/>
        </w:rPr>
        <w:t>Records should be</w:t>
      </w:r>
      <w:r w:rsidR="00831CEC" w:rsidRPr="001048EB">
        <w:rPr>
          <w:bCs/>
          <w:szCs w:val="22"/>
        </w:rPr>
        <w:t xml:space="preserve"> made accessible, shared and re-used to the greatest extent possible, subject to technological, legal policy and security restrictions.</w:t>
      </w:r>
    </w:p>
    <w:p w14:paraId="5DA0DDC7" w14:textId="77777777" w:rsidR="00692233" w:rsidRPr="001048EB" w:rsidRDefault="00692233" w:rsidP="00EF0FF6">
      <w:pPr>
        <w:autoSpaceDE/>
        <w:autoSpaceDN/>
        <w:adjustRightInd/>
        <w:spacing w:line="271" w:lineRule="auto"/>
        <w:jc w:val="both"/>
        <w:outlineLvl w:val="2"/>
        <w:rPr>
          <w:rFonts w:asciiTheme="minorHAnsi" w:hAnsiTheme="minorHAnsi" w:cstheme="minorHAnsi"/>
          <w:b/>
          <w:szCs w:val="22"/>
        </w:rPr>
      </w:pPr>
      <w:r w:rsidRPr="001048EB">
        <w:rPr>
          <w:rFonts w:asciiTheme="minorHAnsi" w:hAnsiTheme="minorHAnsi" w:cstheme="minorHAnsi"/>
          <w:b/>
          <w:szCs w:val="22"/>
        </w:rPr>
        <w:t>Maintenance, Protection and Preservation</w:t>
      </w:r>
    </w:p>
    <w:p w14:paraId="7F69010B" w14:textId="77777777" w:rsidR="00CC72B6" w:rsidRPr="001048EB" w:rsidRDefault="0024232B"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Records must be protected and stored in the appropriate repositories in a way that preserves their l</w:t>
      </w:r>
      <w:r w:rsidR="00F906EA" w:rsidRPr="001048EB">
        <w:rPr>
          <w:bCs/>
          <w:szCs w:val="22"/>
        </w:rPr>
        <w:t>ong-term availability, understandability and usability</w:t>
      </w:r>
      <w:r w:rsidRPr="001048EB">
        <w:rPr>
          <w:bCs/>
          <w:szCs w:val="22"/>
        </w:rPr>
        <w:t xml:space="preserve">.  </w:t>
      </w:r>
    </w:p>
    <w:p w14:paraId="7A59F675" w14:textId="77777777" w:rsidR="004336A7" w:rsidRPr="001048EB" w:rsidRDefault="00CC72B6" w:rsidP="00EF0FF6">
      <w:pPr>
        <w:pStyle w:val="ListParagraph"/>
        <w:numPr>
          <w:ilvl w:val="1"/>
          <w:numId w:val="11"/>
        </w:numPr>
        <w:spacing w:before="240" w:after="240"/>
        <w:contextualSpacing w:val="0"/>
        <w:rPr>
          <w:rFonts w:asciiTheme="minorHAnsi" w:hAnsiTheme="minorHAnsi" w:cstheme="minorHAnsi"/>
          <w:bCs/>
          <w:szCs w:val="22"/>
        </w:rPr>
      </w:pPr>
      <w:r w:rsidRPr="001048EB">
        <w:rPr>
          <w:rFonts w:asciiTheme="minorHAnsi" w:hAnsiTheme="minorHAnsi" w:cstheme="minorHAnsi"/>
          <w:bCs/>
          <w:szCs w:val="22"/>
        </w:rPr>
        <w:t xml:space="preserve">Backups should be taken of all electronic records on a regular basis and stored in a physical location separate from the location of the </w:t>
      </w:r>
      <w:r w:rsidR="00BE18A8" w:rsidRPr="001048EB">
        <w:rPr>
          <w:rFonts w:asciiTheme="minorHAnsi" w:hAnsiTheme="minorHAnsi" w:cstheme="minorHAnsi"/>
          <w:bCs/>
          <w:szCs w:val="22"/>
        </w:rPr>
        <w:t xml:space="preserve">original </w:t>
      </w:r>
      <w:r w:rsidRPr="001048EB">
        <w:rPr>
          <w:rFonts w:asciiTheme="minorHAnsi" w:hAnsiTheme="minorHAnsi" w:cstheme="minorHAnsi"/>
          <w:bCs/>
          <w:szCs w:val="22"/>
        </w:rPr>
        <w:t>records</w:t>
      </w:r>
      <w:r w:rsidR="00BE18A8" w:rsidRPr="001048EB">
        <w:rPr>
          <w:rFonts w:asciiTheme="minorHAnsi" w:hAnsiTheme="minorHAnsi" w:cstheme="minorHAnsi"/>
          <w:bCs/>
          <w:szCs w:val="22"/>
        </w:rPr>
        <w:t>.</w:t>
      </w:r>
    </w:p>
    <w:p w14:paraId="6850E342" w14:textId="77777777" w:rsidR="00CC72B6" w:rsidRPr="001048EB" w:rsidRDefault="00CC72B6" w:rsidP="00EF0FF6">
      <w:pPr>
        <w:pStyle w:val="ListParagraph"/>
        <w:numPr>
          <w:ilvl w:val="1"/>
          <w:numId w:val="11"/>
        </w:numPr>
        <w:spacing w:before="240" w:after="240"/>
        <w:contextualSpacing w:val="0"/>
        <w:rPr>
          <w:rFonts w:asciiTheme="minorHAnsi" w:hAnsiTheme="minorHAnsi" w:cstheme="minorHAnsi"/>
          <w:bCs/>
          <w:szCs w:val="22"/>
        </w:rPr>
      </w:pPr>
      <w:r w:rsidRPr="001048EB">
        <w:rPr>
          <w:rFonts w:asciiTheme="minorHAnsi" w:hAnsiTheme="minorHAnsi" w:cstheme="minorHAnsi"/>
          <w:bCs/>
          <w:szCs w:val="22"/>
        </w:rPr>
        <w:t xml:space="preserve">Any records that are only in hardcopy paper-based format should be assessed to determine if they need to be scanned or </w:t>
      </w:r>
      <w:r w:rsidR="00BE18A8" w:rsidRPr="001048EB">
        <w:rPr>
          <w:rFonts w:asciiTheme="minorHAnsi" w:hAnsiTheme="minorHAnsi" w:cstheme="minorHAnsi"/>
          <w:bCs/>
          <w:szCs w:val="22"/>
        </w:rPr>
        <w:t xml:space="preserve">if </w:t>
      </w:r>
      <w:r w:rsidRPr="001048EB">
        <w:rPr>
          <w:rFonts w:asciiTheme="minorHAnsi" w:hAnsiTheme="minorHAnsi" w:cstheme="minorHAnsi"/>
          <w:bCs/>
          <w:szCs w:val="22"/>
        </w:rPr>
        <w:t xml:space="preserve">other </w:t>
      </w:r>
      <w:r w:rsidR="00BE18A8" w:rsidRPr="001048EB">
        <w:rPr>
          <w:rFonts w:asciiTheme="minorHAnsi" w:hAnsiTheme="minorHAnsi" w:cstheme="minorHAnsi"/>
          <w:bCs/>
          <w:szCs w:val="22"/>
        </w:rPr>
        <w:t xml:space="preserve">physical security </w:t>
      </w:r>
      <w:r w:rsidRPr="001048EB">
        <w:rPr>
          <w:rFonts w:asciiTheme="minorHAnsi" w:hAnsiTheme="minorHAnsi" w:cstheme="minorHAnsi"/>
          <w:bCs/>
          <w:szCs w:val="22"/>
        </w:rPr>
        <w:t xml:space="preserve">measures </w:t>
      </w:r>
      <w:r w:rsidR="00BE18A8" w:rsidRPr="001048EB">
        <w:rPr>
          <w:rFonts w:asciiTheme="minorHAnsi" w:hAnsiTheme="minorHAnsi" w:cstheme="minorHAnsi"/>
          <w:bCs/>
          <w:szCs w:val="22"/>
        </w:rPr>
        <w:t xml:space="preserve">need to be </w:t>
      </w:r>
      <w:r w:rsidRPr="001048EB">
        <w:rPr>
          <w:rFonts w:asciiTheme="minorHAnsi" w:hAnsiTheme="minorHAnsi" w:cstheme="minorHAnsi"/>
          <w:bCs/>
          <w:szCs w:val="22"/>
        </w:rPr>
        <w:t xml:space="preserve">taken </w:t>
      </w:r>
      <w:r w:rsidR="00BE18A8" w:rsidRPr="001048EB">
        <w:rPr>
          <w:rFonts w:asciiTheme="minorHAnsi" w:hAnsiTheme="minorHAnsi" w:cstheme="minorHAnsi"/>
          <w:bCs/>
          <w:szCs w:val="22"/>
        </w:rPr>
        <w:t xml:space="preserve">(e.g. use of fire/water proof cabinets) </w:t>
      </w:r>
      <w:r w:rsidRPr="001048EB">
        <w:rPr>
          <w:rFonts w:asciiTheme="minorHAnsi" w:hAnsiTheme="minorHAnsi" w:cstheme="minorHAnsi"/>
          <w:bCs/>
          <w:szCs w:val="22"/>
        </w:rPr>
        <w:t xml:space="preserve">to ensure their long term availability.  </w:t>
      </w:r>
    </w:p>
    <w:p w14:paraId="022B4574" w14:textId="77777777" w:rsidR="00F906EA" w:rsidRPr="001048EB" w:rsidRDefault="00F906EA" w:rsidP="00CC72B6">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 xml:space="preserve">Records that contain personal information or information of a confidential nature related to the Council, or a third party, such as the confidential financial information related to a business, should be labelled </w:t>
      </w:r>
      <w:r w:rsidR="0048786B" w:rsidRPr="001048EB">
        <w:rPr>
          <w:bCs/>
          <w:szCs w:val="22"/>
        </w:rPr>
        <w:t xml:space="preserve">as </w:t>
      </w:r>
      <w:r w:rsidRPr="001048EB">
        <w:rPr>
          <w:bCs/>
          <w:szCs w:val="22"/>
        </w:rPr>
        <w:t>CONFIDENTIAL</w:t>
      </w:r>
      <w:r w:rsidR="00BE18A8" w:rsidRPr="001048EB">
        <w:rPr>
          <w:bCs/>
          <w:szCs w:val="22"/>
        </w:rPr>
        <w:t>.</w:t>
      </w:r>
    </w:p>
    <w:p w14:paraId="51142AE3" w14:textId="77777777" w:rsidR="0026673D" w:rsidRPr="001048EB" w:rsidRDefault="00CC72B6" w:rsidP="00CC72B6">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Confidential records should be protected with appropriate safeguards to ensure only those with a need to know will have access to the records:</w:t>
      </w:r>
    </w:p>
    <w:p w14:paraId="0DBE25B4" w14:textId="21CCCCCD" w:rsidR="00F906EA" w:rsidRPr="001048EB" w:rsidRDefault="00CC72B6" w:rsidP="00EF0FF6">
      <w:pPr>
        <w:pStyle w:val="ListParagraph"/>
        <w:numPr>
          <w:ilvl w:val="1"/>
          <w:numId w:val="11"/>
        </w:numPr>
        <w:autoSpaceDE/>
        <w:autoSpaceDN/>
        <w:adjustRightInd/>
        <w:spacing w:before="240" w:after="240" w:line="271" w:lineRule="auto"/>
        <w:contextualSpacing w:val="0"/>
        <w:jc w:val="both"/>
        <w:outlineLvl w:val="2"/>
        <w:rPr>
          <w:bCs/>
          <w:szCs w:val="22"/>
        </w:rPr>
      </w:pPr>
      <w:r w:rsidRPr="001048EB">
        <w:rPr>
          <w:bCs/>
          <w:szCs w:val="22"/>
        </w:rPr>
        <w:t xml:space="preserve">For electronic records, </w:t>
      </w:r>
      <w:r w:rsidR="00EF0FF6" w:rsidRPr="001048EB">
        <w:rPr>
          <w:bCs/>
          <w:szCs w:val="22"/>
        </w:rPr>
        <w:t xml:space="preserve">confidential records should be protected with controls on the document itself (such as password protection) and other administrative controls, such as restricting access to the electronic repositories in which the record is stored.  </w:t>
      </w:r>
      <w:r w:rsidR="00F906EA" w:rsidRPr="001048EB">
        <w:rPr>
          <w:bCs/>
          <w:szCs w:val="22"/>
        </w:rPr>
        <w:t xml:space="preserve"> </w:t>
      </w:r>
      <w:r w:rsidR="00EF0FF6" w:rsidRPr="001048EB">
        <w:rPr>
          <w:bCs/>
          <w:szCs w:val="22"/>
        </w:rPr>
        <w:t xml:space="preserve">Confidential records should not be emailed </w:t>
      </w:r>
      <w:r w:rsidR="00BE18A8" w:rsidRPr="001048EB">
        <w:rPr>
          <w:bCs/>
          <w:szCs w:val="22"/>
        </w:rPr>
        <w:t xml:space="preserve">‘in </w:t>
      </w:r>
      <w:r w:rsidR="00EF0FF6" w:rsidRPr="001048EB">
        <w:rPr>
          <w:bCs/>
          <w:szCs w:val="22"/>
        </w:rPr>
        <w:t>the clear’ without appropriate protection.</w:t>
      </w:r>
    </w:p>
    <w:p w14:paraId="52B92FB3" w14:textId="77777777" w:rsidR="00CC72B6" w:rsidRPr="001048EB" w:rsidRDefault="00CC72B6" w:rsidP="00CC72B6">
      <w:pPr>
        <w:pStyle w:val="ListParagraph"/>
        <w:numPr>
          <w:ilvl w:val="1"/>
          <w:numId w:val="11"/>
        </w:numPr>
        <w:autoSpaceDE/>
        <w:autoSpaceDN/>
        <w:adjustRightInd/>
        <w:spacing w:before="240" w:after="240" w:line="271" w:lineRule="auto"/>
        <w:contextualSpacing w:val="0"/>
        <w:jc w:val="both"/>
        <w:outlineLvl w:val="2"/>
        <w:rPr>
          <w:bCs/>
          <w:szCs w:val="22"/>
        </w:rPr>
      </w:pPr>
      <w:r w:rsidRPr="001048EB">
        <w:rPr>
          <w:bCs/>
          <w:szCs w:val="22"/>
        </w:rPr>
        <w:t xml:space="preserve">For hardcopy paper-based records, </w:t>
      </w:r>
      <w:r w:rsidR="00EF0FF6" w:rsidRPr="001048EB">
        <w:rPr>
          <w:bCs/>
          <w:szCs w:val="22"/>
        </w:rPr>
        <w:t xml:space="preserve">confidential records should be stored in </w:t>
      </w:r>
      <w:r w:rsidRPr="001048EB">
        <w:rPr>
          <w:bCs/>
          <w:szCs w:val="22"/>
        </w:rPr>
        <w:t>secure filing cabinets</w:t>
      </w:r>
      <w:r w:rsidR="00EF0FF6" w:rsidRPr="001048EB">
        <w:rPr>
          <w:bCs/>
          <w:szCs w:val="22"/>
        </w:rPr>
        <w:t xml:space="preserve"> at all times unless being used,</w:t>
      </w:r>
      <w:r w:rsidRPr="001048EB">
        <w:rPr>
          <w:bCs/>
          <w:szCs w:val="22"/>
        </w:rPr>
        <w:t xml:space="preserve"> </w:t>
      </w:r>
      <w:r w:rsidR="00EF0FF6" w:rsidRPr="001048EB">
        <w:rPr>
          <w:bCs/>
          <w:szCs w:val="22"/>
        </w:rPr>
        <w:t xml:space="preserve">and transported in a </w:t>
      </w:r>
      <w:r w:rsidRPr="001048EB">
        <w:rPr>
          <w:bCs/>
          <w:szCs w:val="22"/>
        </w:rPr>
        <w:t xml:space="preserve">secure </w:t>
      </w:r>
      <w:r w:rsidR="00EF0FF6" w:rsidRPr="001048EB">
        <w:rPr>
          <w:bCs/>
          <w:szCs w:val="22"/>
        </w:rPr>
        <w:t xml:space="preserve">manner if required to be offsite.  </w:t>
      </w:r>
    </w:p>
    <w:p w14:paraId="2A0CD132" w14:textId="77777777" w:rsidR="00CC72B6" w:rsidRPr="001048EB" w:rsidRDefault="00CC72B6" w:rsidP="00EF0FF6">
      <w:pPr>
        <w:autoSpaceDE/>
        <w:autoSpaceDN/>
        <w:adjustRightInd/>
        <w:spacing w:line="271" w:lineRule="auto"/>
        <w:jc w:val="both"/>
        <w:outlineLvl w:val="2"/>
        <w:rPr>
          <w:b/>
          <w:szCs w:val="22"/>
        </w:rPr>
      </w:pPr>
      <w:r w:rsidRPr="001048EB">
        <w:rPr>
          <w:b/>
          <w:szCs w:val="22"/>
        </w:rPr>
        <w:t>Retention and Disposition</w:t>
      </w:r>
    </w:p>
    <w:p w14:paraId="48C23CC3" w14:textId="77777777" w:rsidR="00CC72B6" w:rsidRDefault="00F906EA" w:rsidP="009559DE">
      <w:pPr>
        <w:pStyle w:val="ListParagraph"/>
        <w:numPr>
          <w:ilvl w:val="0"/>
          <w:numId w:val="11"/>
        </w:numPr>
        <w:autoSpaceDE/>
        <w:autoSpaceDN/>
        <w:adjustRightInd/>
        <w:spacing w:before="240" w:after="240" w:line="271" w:lineRule="auto"/>
        <w:ind w:left="450" w:hanging="450"/>
        <w:contextualSpacing w:val="0"/>
        <w:jc w:val="both"/>
        <w:outlineLvl w:val="2"/>
        <w:rPr>
          <w:bCs/>
          <w:szCs w:val="22"/>
        </w:rPr>
      </w:pPr>
      <w:r w:rsidRPr="001048EB">
        <w:rPr>
          <w:bCs/>
          <w:szCs w:val="22"/>
        </w:rPr>
        <w:t>The First Nation records shall be retained for the period specified in the records and information retention and disposition schedule</w:t>
      </w:r>
      <w:r w:rsidR="00EF0FF6" w:rsidRPr="001048EB">
        <w:rPr>
          <w:bCs/>
          <w:szCs w:val="22"/>
        </w:rPr>
        <w:t>, as outlined in Appendix A</w:t>
      </w:r>
      <w:r w:rsidRPr="001048EB">
        <w:rPr>
          <w:bCs/>
          <w:szCs w:val="22"/>
        </w:rPr>
        <w:t>. They shall be disposed of in a manner that prevents their reconstruction (for paper based records) or recovery (for electronic records).</w:t>
      </w:r>
    </w:p>
    <w:p w14:paraId="2BB02E54" w14:textId="77777777" w:rsidR="002F7F62" w:rsidRPr="001048EB" w:rsidRDefault="002F7F62" w:rsidP="002F7F62">
      <w:pPr>
        <w:pStyle w:val="ListParagraph"/>
        <w:autoSpaceDE/>
        <w:autoSpaceDN/>
        <w:adjustRightInd/>
        <w:spacing w:before="240" w:after="240" w:line="271" w:lineRule="auto"/>
        <w:ind w:left="450"/>
        <w:contextualSpacing w:val="0"/>
        <w:jc w:val="both"/>
        <w:outlineLvl w:val="2"/>
        <w:rPr>
          <w:bCs/>
          <w:szCs w:val="22"/>
        </w:rPr>
      </w:pPr>
    </w:p>
    <w:p w14:paraId="50F897E9" w14:textId="77777777" w:rsidR="00E5530D" w:rsidRDefault="00E5530D" w:rsidP="00E5530D">
      <w:pPr>
        <w:autoSpaceDE/>
        <w:autoSpaceDN/>
        <w:adjustRightInd/>
        <w:spacing w:before="360" w:after="200" w:line="271" w:lineRule="auto"/>
        <w:jc w:val="both"/>
        <w:outlineLvl w:val="2"/>
        <w:rPr>
          <w:b/>
          <w:sz w:val="24"/>
        </w:rPr>
      </w:pPr>
    </w:p>
    <w:p w14:paraId="5EA1D742" w14:textId="677491D5" w:rsidR="00151DB4" w:rsidRPr="001048EB" w:rsidRDefault="000B69E6">
      <w:pPr>
        <w:numPr>
          <w:ilvl w:val="0"/>
          <w:numId w:val="2"/>
        </w:numPr>
        <w:autoSpaceDE/>
        <w:autoSpaceDN/>
        <w:adjustRightInd/>
        <w:spacing w:before="360" w:after="200" w:line="271" w:lineRule="auto"/>
        <w:ind w:left="450" w:hanging="450"/>
        <w:jc w:val="both"/>
        <w:outlineLvl w:val="2"/>
        <w:rPr>
          <w:b/>
          <w:sz w:val="24"/>
        </w:rPr>
      </w:pPr>
      <w:r w:rsidRPr="001048EB">
        <w:rPr>
          <w:b/>
          <w:sz w:val="24"/>
        </w:rPr>
        <w:t xml:space="preserve">References </w:t>
      </w:r>
      <w:r w:rsidR="00E439D2">
        <w:rPr>
          <w:b/>
          <w:bCs/>
          <w:sz w:val="24"/>
          <w:szCs w:val="24"/>
        </w:rPr>
        <w:t>and Related Authorities</w:t>
      </w:r>
    </w:p>
    <w:p w14:paraId="01CBF7B1" w14:textId="77777777" w:rsidR="00151DB4" w:rsidRPr="001048EB" w:rsidRDefault="00BE18A8">
      <w:pPr>
        <w:pStyle w:val="ListParagraph"/>
        <w:numPr>
          <w:ilvl w:val="0"/>
          <w:numId w:val="6"/>
        </w:numPr>
        <w:autoSpaceDE/>
        <w:autoSpaceDN/>
        <w:adjustRightInd/>
        <w:spacing w:before="240" w:after="240" w:line="271" w:lineRule="auto"/>
        <w:ind w:left="450" w:hanging="450"/>
        <w:contextualSpacing w:val="0"/>
        <w:jc w:val="both"/>
        <w:outlineLvl w:val="2"/>
      </w:pPr>
      <w:r w:rsidRPr="001048EB">
        <w:t xml:space="preserve">The </w:t>
      </w:r>
      <w:r w:rsidR="000B69E6" w:rsidRPr="001048EB">
        <w:t>FMB’s Financial Management System Standard</w:t>
      </w:r>
      <w:r w:rsidR="00703DF7" w:rsidRPr="001048EB">
        <w:t>s</w:t>
      </w:r>
    </w:p>
    <w:p w14:paraId="787ABAE8" w14:textId="77777777" w:rsidR="005475D4" w:rsidRPr="001048EB" w:rsidRDefault="005475D4" w:rsidP="005475D4">
      <w:pPr>
        <w:pStyle w:val="ListParagraph"/>
        <w:numPr>
          <w:ilvl w:val="2"/>
          <w:numId w:val="4"/>
        </w:numPr>
      </w:pPr>
      <w:r w:rsidRPr="001048EB">
        <w:t>Standard 19.0 Risk Management</w:t>
      </w:r>
    </w:p>
    <w:p w14:paraId="08E9E652" w14:textId="761AA241" w:rsidR="00151DB4" w:rsidRPr="001048EB" w:rsidRDefault="000B69E6" w:rsidP="00CA126C">
      <w:pPr>
        <w:numPr>
          <w:ilvl w:val="2"/>
          <w:numId w:val="4"/>
        </w:numPr>
        <w:autoSpaceDE/>
        <w:autoSpaceDN/>
        <w:adjustRightInd/>
        <w:spacing w:before="120" w:after="120" w:line="271" w:lineRule="auto"/>
        <w:jc w:val="both"/>
        <w:outlineLvl w:val="2"/>
      </w:pPr>
      <w:r w:rsidRPr="001048EB">
        <w:t>Standard 2</w:t>
      </w:r>
      <w:r w:rsidR="004125E6" w:rsidRPr="001048EB">
        <w:t>3</w:t>
      </w:r>
      <w:r w:rsidRPr="001048EB">
        <w:t>.0 Records and Information</w:t>
      </w:r>
    </w:p>
    <w:p w14:paraId="103580EE" w14:textId="77777777" w:rsidR="00151DB4" w:rsidRPr="001048EB" w:rsidRDefault="00BE18A8">
      <w:pPr>
        <w:pStyle w:val="ListParagraph"/>
        <w:numPr>
          <w:ilvl w:val="0"/>
          <w:numId w:val="6"/>
        </w:numPr>
        <w:autoSpaceDE/>
        <w:autoSpaceDN/>
        <w:adjustRightInd/>
        <w:spacing w:before="240" w:after="240" w:line="271" w:lineRule="auto"/>
        <w:ind w:left="450" w:hanging="450"/>
        <w:contextualSpacing w:val="0"/>
        <w:jc w:val="both"/>
        <w:outlineLvl w:val="2"/>
      </w:pPr>
      <w:r w:rsidRPr="001048EB">
        <w:t xml:space="preserve">The </w:t>
      </w:r>
      <w:r w:rsidR="000B69E6" w:rsidRPr="001048EB">
        <w:t>FMB’s Financial Administration Law Standards</w:t>
      </w:r>
    </w:p>
    <w:p w14:paraId="5E198B91" w14:textId="76CF818F" w:rsidR="005475D4" w:rsidRPr="001048EB" w:rsidRDefault="005475D4" w:rsidP="005475D4">
      <w:pPr>
        <w:numPr>
          <w:ilvl w:val="2"/>
          <w:numId w:val="7"/>
        </w:numPr>
        <w:autoSpaceDE/>
        <w:autoSpaceDN/>
        <w:adjustRightInd/>
        <w:spacing w:before="120" w:after="120" w:line="23" w:lineRule="atLeast"/>
        <w:jc w:val="both"/>
        <w:outlineLvl w:val="2"/>
        <w:rPr>
          <w:rFonts w:asciiTheme="minorHAnsi" w:hAnsiTheme="minorHAnsi" w:cstheme="minorHAnsi"/>
          <w:szCs w:val="22"/>
        </w:rPr>
      </w:pPr>
      <w:r w:rsidRPr="001048EB">
        <w:rPr>
          <w:rFonts w:asciiTheme="minorHAnsi" w:hAnsiTheme="minorHAnsi" w:cstheme="minorHAnsi"/>
          <w:szCs w:val="22"/>
        </w:rPr>
        <w:t>Standard 2</w:t>
      </w:r>
      <w:r w:rsidR="004125E6" w:rsidRPr="001048EB">
        <w:rPr>
          <w:rFonts w:asciiTheme="minorHAnsi" w:hAnsiTheme="minorHAnsi" w:cstheme="minorHAnsi"/>
          <w:szCs w:val="22"/>
        </w:rPr>
        <w:t>1</w:t>
      </w:r>
      <w:r w:rsidRPr="001048EB">
        <w:rPr>
          <w:rFonts w:asciiTheme="minorHAnsi" w:hAnsiTheme="minorHAnsi" w:cstheme="minorHAnsi"/>
          <w:szCs w:val="22"/>
        </w:rPr>
        <w:t>.0 Records and Information</w:t>
      </w:r>
    </w:p>
    <w:p w14:paraId="64E920AC" w14:textId="0B174EE6" w:rsidR="00703DF7" w:rsidRPr="001048EB" w:rsidRDefault="00703DF7" w:rsidP="009559DE">
      <w:pPr>
        <w:autoSpaceDE/>
        <w:autoSpaceDN/>
        <w:adjustRightInd/>
        <w:spacing w:before="120" w:after="120" w:line="271" w:lineRule="auto"/>
        <w:ind w:left="1224"/>
        <w:jc w:val="both"/>
        <w:outlineLvl w:val="2"/>
      </w:pPr>
    </w:p>
    <w:p w14:paraId="5E97633D" w14:textId="77777777" w:rsidR="00151DB4" w:rsidRPr="001048EB" w:rsidRDefault="000B69E6">
      <w:pPr>
        <w:numPr>
          <w:ilvl w:val="0"/>
          <w:numId w:val="2"/>
        </w:numPr>
        <w:autoSpaceDE/>
        <w:autoSpaceDN/>
        <w:adjustRightInd/>
        <w:spacing w:before="360" w:after="200" w:line="271" w:lineRule="auto"/>
        <w:ind w:left="450" w:hanging="450"/>
        <w:jc w:val="both"/>
        <w:outlineLvl w:val="2"/>
        <w:rPr>
          <w:b/>
          <w:sz w:val="24"/>
        </w:rPr>
      </w:pPr>
      <w:r w:rsidRPr="001048EB">
        <w:rPr>
          <w:b/>
          <w:sz w:val="24"/>
        </w:rPr>
        <w:t>Attachments</w:t>
      </w:r>
    </w:p>
    <w:p w14:paraId="70C7058E" w14:textId="4C2BF343" w:rsidR="00151DB4" w:rsidRPr="002F7F62" w:rsidRDefault="000B69E6">
      <w:pPr>
        <w:tabs>
          <w:tab w:val="left" w:pos="2970"/>
        </w:tabs>
        <w:autoSpaceDE/>
        <w:autoSpaceDN/>
        <w:adjustRightInd/>
        <w:spacing w:before="120" w:after="120" w:line="276" w:lineRule="auto"/>
        <w:ind w:left="360"/>
        <w:jc w:val="both"/>
        <w:outlineLvl w:val="2"/>
        <w:rPr>
          <w:lang w:val="fr-CA"/>
        </w:rPr>
      </w:pPr>
      <w:r w:rsidRPr="002F7F62">
        <w:rPr>
          <w:b/>
          <w:lang w:val="fr-CA"/>
        </w:rPr>
        <w:t>Appendix A</w:t>
      </w:r>
      <w:r w:rsidRPr="002F7F62">
        <w:rPr>
          <w:lang w:val="fr-CA"/>
        </w:rPr>
        <w:t xml:space="preserve"> – Document </w:t>
      </w:r>
      <w:proofErr w:type="spellStart"/>
      <w:r w:rsidR="004125E6" w:rsidRPr="002F7F62">
        <w:rPr>
          <w:lang w:val="fr-CA"/>
        </w:rPr>
        <w:t>R</w:t>
      </w:r>
      <w:r w:rsidRPr="002F7F62">
        <w:rPr>
          <w:lang w:val="fr-CA"/>
        </w:rPr>
        <w:t>etention</w:t>
      </w:r>
      <w:proofErr w:type="spellEnd"/>
      <w:r w:rsidRPr="002F7F62">
        <w:rPr>
          <w:lang w:val="fr-CA"/>
        </w:rPr>
        <w:t xml:space="preserve"> </w:t>
      </w:r>
      <w:proofErr w:type="spellStart"/>
      <w:r w:rsidR="004125E6" w:rsidRPr="002F7F62">
        <w:rPr>
          <w:lang w:val="fr-CA"/>
        </w:rPr>
        <w:t>P</w:t>
      </w:r>
      <w:r w:rsidRPr="002F7F62">
        <w:rPr>
          <w:lang w:val="fr-CA"/>
        </w:rPr>
        <w:t>eriods</w:t>
      </w:r>
      <w:proofErr w:type="spellEnd"/>
    </w:p>
    <w:p w14:paraId="1E2D1618" w14:textId="77777777" w:rsidR="00805EDE" w:rsidRPr="002F7F62" w:rsidRDefault="00805EDE">
      <w:pPr>
        <w:tabs>
          <w:tab w:val="left" w:pos="2970"/>
        </w:tabs>
        <w:autoSpaceDE/>
        <w:autoSpaceDN/>
        <w:adjustRightInd/>
        <w:spacing w:before="120" w:after="120" w:line="276" w:lineRule="auto"/>
        <w:ind w:left="360"/>
        <w:jc w:val="both"/>
        <w:outlineLvl w:val="2"/>
        <w:rPr>
          <w:lang w:val="fr-CA"/>
        </w:rPr>
      </w:pPr>
    </w:p>
    <w:p w14:paraId="42B553C9" w14:textId="77777777" w:rsidR="00151DB4" w:rsidRPr="002F7F62" w:rsidRDefault="00151DB4">
      <w:pPr>
        <w:tabs>
          <w:tab w:val="left" w:pos="2970"/>
        </w:tabs>
        <w:autoSpaceDE/>
        <w:autoSpaceDN/>
        <w:adjustRightInd/>
        <w:spacing w:before="120" w:after="120" w:line="276" w:lineRule="auto"/>
        <w:ind w:left="360"/>
        <w:jc w:val="both"/>
        <w:outlineLvl w:val="2"/>
        <w:rPr>
          <w:lang w:val="fr-CA"/>
        </w:rPr>
      </w:pPr>
    </w:p>
    <w:p w14:paraId="415C2148" w14:textId="77777777" w:rsidR="00151DB4" w:rsidRPr="002F7F62" w:rsidRDefault="000B69E6">
      <w:pPr>
        <w:autoSpaceDE/>
        <w:autoSpaceDN/>
        <w:adjustRightInd/>
        <w:jc w:val="both"/>
        <w:rPr>
          <w:lang w:val="fr-CA"/>
        </w:rPr>
      </w:pPr>
      <w:r w:rsidRPr="002F7F62">
        <w:rPr>
          <w:lang w:val="fr-CA"/>
        </w:rPr>
        <w:br w:type="page"/>
      </w:r>
    </w:p>
    <w:p w14:paraId="0675AA24" w14:textId="77777777" w:rsidR="00151DB4" w:rsidRPr="002F7F62" w:rsidRDefault="000B69E6">
      <w:pPr>
        <w:autoSpaceDE/>
        <w:autoSpaceDN/>
        <w:adjustRightInd/>
        <w:jc w:val="center"/>
        <w:rPr>
          <w:b/>
          <w:sz w:val="28"/>
          <w:lang w:val="fr-CA"/>
        </w:rPr>
      </w:pPr>
      <w:r w:rsidRPr="002F7F62">
        <w:rPr>
          <w:b/>
          <w:sz w:val="28"/>
          <w:lang w:val="fr-CA"/>
        </w:rPr>
        <w:lastRenderedPageBreak/>
        <w:t xml:space="preserve">Appendix A – Document </w:t>
      </w:r>
      <w:proofErr w:type="spellStart"/>
      <w:r w:rsidRPr="002F7F62">
        <w:rPr>
          <w:b/>
          <w:sz w:val="28"/>
          <w:lang w:val="fr-CA"/>
        </w:rPr>
        <w:t>Retention</w:t>
      </w:r>
      <w:proofErr w:type="spellEnd"/>
      <w:r w:rsidRPr="002F7F62">
        <w:rPr>
          <w:b/>
          <w:sz w:val="28"/>
          <w:lang w:val="fr-CA"/>
        </w:rPr>
        <w:t xml:space="preserve"> </w:t>
      </w:r>
      <w:proofErr w:type="spellStart"/>
      <w:r w:rsidRPr="002F7F62">
        <w:rPr>
          <w:b/>
          <w:sz w:val="28"/>
          <w:lang w:val="fr-CA"/>
        </w:rPr>
        <w:t>Periods</w:t>
      </w:r>
      <w:proofErr w:type="spellEnd"/>
    </w:p>
    <w:p w14:paraId="6B0CD887" w14:textId="77777777" w:rsidR="00151DB4" w:rsidRPr="002F7F62" w:rsidRDefault="00151DB4">
      <w:pPr>
        <w:autoSpaceDE/>
        <w:autoSpaceDN/>
        <w:adjustRightInd/>
        <w:jc w:val="both"/>
        <w:rPr>
          <w:lang w:val="fr-CA"/>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8"/>
        <w:gridCol w:w="2610"/>
      </w:tblGrid>
      <w:tr w:rsidR="00F86F6F" w:rsidRPr="001048EB" w14:paraId="6A2CDAC4" w14:textId="77777777" w:rsidTr="003B08B2">
        <w:trPr>
          <w:trHeight w:val="359"/>
          <w:tblHeader/>
        </w:trPr>
        <w:tc>
          <w:tcPr>
            <w:tcW w:w="7128" w:type="dxa"/>
            <w:shd w:val="clear" w:color="auto" w:fill="C00000"/>
          </w:tcPr>
          <w:p w14:paraId="66DBAEBF" w14:textId="77777777" w:rsidR="00151DB4" w:rsidRPr="001048EB" w:rsidRDefault="000B69E6">
            <w:pPr>
              <w:jc w:val="both"/>
              <w:rPr>
                <w:b/>
              </w:rPr>
            </w:pPr>
            <w:r w:rsidRPr="001048EB">
              <w:rPr>
                <w:b/>
              </w:rPr>
              <w:t>Record or information</w:t>
            </w:r>
          </w:p>
        </w:tc>
        <w:tc>
          <w:tcPr>
            <w:tcW w:w="2610" w:type="dxa"/>
            <w:shd w:val="clear" w:color="auto" w:fill="C00000"/>
          </w:tcPr>
          <w:p w14:paraId="14CBD165" w14:textId="77777777" w:rsidR="00151DB4" w:rsidRPr="001048EB" w:rsidRDefault="000B69E6">
            <w:pPr>
              <w:jc w:val="both"/>
              <w:rPr>
                <w:b/>
              </w:rPr>
            </w:pPr>
            <w:r w:rsidRPr="001048EB">
              <w:rPr>
                <w:b/>
              </w:rPr>
              <w:t>Duration</w:t>
            </w:r>
          </w:p>
        </w:tc>
      </w:tr>
      <w:tr w:rsidR="00F86F6F" w:rsidRPr="001048EB" w14:paraId="63C9D431" w14:textId="77777777" w:rsidTr="00151DB4">
        <w:tc>
          <w:tcPr>
            <w:tcW w:w="9738" w:type="dxa"/>
            <w:gridSpan w:val="2"/>
            <w:shd w:val="clear" w:color="auto" w:fill="DDDDDD"/>
          </w:tcPr>
          <w:p w14:paraId="55D1918E" w14:textId="77777777" w:rsidR="00151DB4" w:rsidRPr="001048EB" w:rsidRDefault="000B69E6">
            <w:pPr>
              <w:jc w:val="both"/>
              <w:rPr>
                <w:b/>
              </w:rPr>
            </w:pPr>
            <w:r w:rsidRPr="001048EB">
              <w:rPr>
                <w:b/>
              </w:rPr>
              <w:t>General First Nation governance records</w:t>
            </w:r>
          </w:p>
        </w:tc>
      </w:tr>
      <w:tr w:rsidR="00F86F6F" w:rsidRPr="001048EB" w14:paraId="302E8B58" w14:textId="77777777" w:rsidTr="00151DB4">
        <w:tc>
          <w:tcPr>
            <w:tcW w:w="7128" w:type="dxa"/>
          </w:tcPr>
          <w:p w14:paraId="50DE5350" w14:textId="77777777" w:rsidR="00151DB4" w:rsidRPr="001048EB" w:rsidRDefault="000B69E6" w:rsidP="00491922">
            <w:pPr>
              <w:jc w:val="both"/>
            </w:pPr>
            <w:r w:rsidRPr="001048EB">
              <w:t xml:space="preserve">All </w:t>
            </w:r>
            <w:r w:rsidR="00491922" w:rsidRPr="001048EB">
              <w:t xml:space="preserve">First Nation </w:t>
            </w:r>
            <w:r w:rsidRPr="001048EB">
              <w:t xml:space="preserve">bylaws, amendments to the bylaws, the First Nation constitution, and </w:t>
            </w:r>
            <w:r w:rsidR="00491922" w:rsidRPr="001048EB">
              <w:t xml:space="preserve">membership </w:t>
            </w:r>
            <w:r w:rsidRPr="001048EB">
              <w:t>resolutions</w:t>
            </w:r>
          </w:p>
        </w:tc>
        <w:tc>
          <w:tcPr>
            <w:tcW w:w="2610" w:type="dxa"/>
          </w:tcPr>
          <w:p w14:paraId="7C2EF309" w14:textId="77777777" w:rsidR="00151DB4" w:rsidRPr="001048EB" w:rsidRDefault="000B69E6" w:rsidP="00EF0FF6">
            <w:r w:rsidRPr="001048EB">
              <w:t xml:space="preserve">Permanent </w:t>
            </w:r>
          </w:p>
        </w:tc>
      </w:tr>
      <w:tr w:rsidR="00F86F6F" w:rsidRPr="001048EB" w14:paraId="7065F6AC" w14:textId="77777777" w:rsidTr="00151DB4">
        <w:tc>
          <w:tcPr>
            <w:tcW w:w="7128" w:type="dxa"/>
          </w:tcPr>
          <w:p w14:paraId="04A4782D" w14:textId="77777777" w:rsidR="00151DB4" w:rsidRPr="001048EB" w:rsidRDefault="000B69E6">
            <w:pPr>
              <w:jc w:val="both"/>
            </w:pPr>
            <w:r w:rsidRPr="001048EB">
              <w:t>Appointments and terms of appointments</w:t>
            </w:r>
          </w:p>
        </w:tc>
        <w:tc>
          <w:tcPr>
            <w:tcW w:w="2610" w:type="dxa"/>
          </w:tcPr>
          <w:p w14:paraId="34A31B95" w14:textId="77777777" w:rsidR="00151DB4" w:rsidRPr="001048EB" w:rsidRDefault="000B69E6" w:rsidP="00EF0FF6">
            <w:r w:rsidRPr="001048EB">
              <w:t xml:space="preserve">Permanent </w:t>
            </w:r>
          </w:p>
        </w:tc>
      </w:tr>
      <w:tr w:rsidR="00F86F6F" w:rsidRPr="001048EB" w14:paraId="41305B27" w14:textId="77777777" w:rsidTr="00151DB4">
        <w:tc>
          <w:tcPr>
            <w:tcW w:w="7128" w:type="dxa"/>
          </w:tcPr>
          <w:p w14:paraId="12B512A2" w14:textId="77777777" w:rsidR="00151DB4" w:rsidRPr="001048EB" w:rsidRDefault="000B69E6" w:rsidP="00491922">
            <w:pPr>
              <w:jc w:val="both"/>
            </w:pPr>
            <w:r w:rsidRPr="001048EB">
              <w:t xml:space="preserve">Applicable </w:t>
            </w:r>
            <w:r w:rsidR="00491922" w:rsidRPr="001048EB">
              <w:t>legislation</w:t>
            </w:r>
            <w:r w:rsidRPr="001048EB">
              <w:t>, agreements, funding arrangements, council commitments, land codes in force, financial administration codes for oil &amp; gas monies management</w:t>
            </w:r>
          </w:p>
        </w:tc>
        <w:tc>
          <w:tcPr>
            <w:tcW w:w="2610" w:type="dxa"/>
          </w:tcPr>
          <w:p w14:paraId="479884ED" w14:textId="77777777" w:rsidR="00151DB4" w:rsidRPr="001048EB" w:rsidRDefault="000B69E6" w:rsidP="00EF0FF6">
            <w:r w:rsidRPr="001048EB">
              <w:t xml:space="preserve">Permanent </w:t>
            </w:r>
          </w:p>
        </w:tc>
      </w:tr>
      <w:tr w:rsidR="00F86F6F" w:rsidRPr="001048EB" w14:paraId="3A9CDE3B" w14:textId="77777777" w:rsidTr="00151DB4">
        <w:tc>
          <w:tcPr>
            <w:tcW w:w="7128" w:type="dxa"/>
          </w:tcPr>
          <w:p w14:paraId="7725C5F3" w14:textId="77777777" w:rsidR="00151DB4" w:rsidRPr="001048EB" w:rsidRDefault="00B92225" w:rsidP="00B92225">
            <w:pPr>
              <w:jc w:val="both"/>
            </w:pPr>
            <w:r w:rsidRPr="001048EB">
              <w:t>The First Nation</w:t>
            </w:r>
            <w:r w:rsidR="00BE18A8" w:rsidRPr="001048EB">
              <w:t>’</w:t>
            </w:r>
            <w:r w:rsidRPr="001048EB">
              <w:t>s F</w:t>
            </w:r>
            <w:r w:rsidR="000B69E6" w:rsidRPr="001048EB">
              <w:t xml:space="preserve">inancial </w:t>
            </w:r>
            <w:r w:rsidRPr="001048EB">
              <w:t>A</w:t>
            </w:r>
            <w:r w:rsidR="000B69E6" w:rsidRPr="001048EB">
              <w:t xml:space="preserve">dministration </w:t>
            </w:r>
            <w:r w:rsidRPr="001048EB">
              <w:t>L</w:t>
            </w:r>
            <w:r w:rsidR="000B69E6" w:rsidRPr="001048EB">
              <w:t>aw</w:t>
            </w:r>
          </w:p>
        </w:tc>
        <w:tc>
          <w:tcPr>
            <w:tcW w:w="2610" w:type="dxa"/>
          </w:tcPr>
          <w:p w14:paraId="7F27F2DC" w14:textId="77777777" w:rsidR="00151DB4" w:rsidRPr="001048EB" w:rsidRDefault="000B69E6" w:rsidP="00EF0FF6">
            <w:r w:rsidRPr="001048EB">
              <w:t xml:space="preserve">Permanent </w:t>
            </w:r>
          </w:p>
        </w:tc>
      </w:tr>
      <w:tr w:rsidR="00BE18A8" w:rsidRPr="001048EB" w14:paraId="2F0CC593" w14:textId="77777777" w:rsidTr="00151DB4">
        <w:tc>
          <w:tcPr>
            <w:tcW w:w="7128" w:type="dxa"/>
          </w:tcPr>
          <w:p w14:paraId="2F063E19" w14:textId="77777777" w:rsidR="00BE18A8" w:rsidRPr="001048EB" w:rsidRDefault="00BE18A8" w:rsidP="00BE18A8">
            <w:pPr>
              <w:jc w:val="both"/>
            </w:pPr>
            <w:r w:rsidRPr="001048EB">
              <w:t>The First Nation’s Property Taxation Law or By-law</w:t>
            </w:r>
          </w:p>
        </w:tc>
        <w:tc>
          <w:tcPr>
            <w:tcW w:w="2610" w:type="dxa"/>
          </w:tcPr>
          <w:p w14:paraId="1D89158F" w14:textId="77777777" w:rsidR="00BE18A8" w:rsidRPr="001048EB" w:rsidRDefault="00BE18A8" w:rsidP="00EF0FF6">
            <w:r w:rsidRPr="001048EB">
              <w:t>Permanent</w:t>
            </w:r>
          </w:p>
        </w:tc>
      </w:tr>
      <w:tr w:rsidR="00BE18A8" w:rsidRPr="001048EB" w14:paraId="1FAE583F" w14:textId="77777777" w:rsidTr="00151DB4">
        <w:tc>
          <w:tcPr>
            <w:tcW w:w="7128" w:type="dxa"/>
          </w:tcPr>
          <w:p w14:paraId="18045BD7" w14:textId="77777777" w:rsidR="00BE18A8" w:rsidRPr="001048EB" w:rsidRDefault="00BE18A8" w:rsidP="00B92225">
            <w:pPr>
              <w:jc w:val="both"/>
            </w:pPr>
            <w:r w:rsidRPr="001048EB">
              <w:t>The First Nation’s Borrowing Law</w:t>
            </w:r>
          </w:p>
        </w:tc>
        <w:tc>
          <w:tcPr>
            <w:tcW w:w="2610" w:type="dxa"/>
          </w:tcPr>
          <w:p w14:paraId="7A440CDC" w14:textId="77777777" w:rsidR="00BE18A8" w:rsidRPr="001048EB" w:rsidRDefault="00BE18A8" w:rsidP="00EF0FF6">
            <w:r w:rsidRPr="001048EB">
              <w:t>Permanent</w:t>
            </w:r>
          </w:p>
        </w:tc>
      </w:tr>
      <w:tr w:rsidR="00F86F6F" w:rsidRPr="001048EB" w14:paraId="0E9FEF50" w14:textId="77777777" w:rsidTr="00151DB4">
        <w:tc>
          <w:tcPr>
            <w:tcW w:w="7128" w:type="dxa"/>
          </w:tcPr>
          <w:p w14:paraId="7E7C3A55" w14:textId="77777777" w:rsidR="00151DB4" w:rsidRPr="001048EB" w:rsidRDefault="000B69E6">
            <w:pPr>
              <w:jc w:val="both"/>
            </w:pPr>
            <w:r w:rsidRPr="001048EB">
              <w:t xml:space="preserve">Minutes from the meetings of the Council and all council committees, annual reports, debenture records and council, committee and membership records, public notices, records of incorporation, corporate seal  </w:t>
            </w:r>
          </w:p>
        </w:tc>
        <w:tc>
          <w:tcPr>
            <w:tcW w:w="2610" w:type="dxa"/>
          </w:tcPr>
          <w:p w14:paraId="7ED6B9B9" w14:textId="77777777" w:rsidR="00151DB4" w:rsidRPr="001048EB" w:rsidRDefault="000B69E6" w:rsidP="00EF0FF6">
            <w:r w:rsidRPr="001048EB">
              <w:t xml:space="preserve">Permanent </w:t>
            </w:r>
          </w:p>
        </w:tc>
      </w:tr>
      <w:tr w:rsidR="00F86F6F" w:rsidRPr="001048EB" w14:paraId="7D1118DF" w14:textId="77777777" w:rsidTr="00151DB4">
        <w:tc>
          <w:tcPr>
            <w:tcW w:w="9738" w:type="dxa"/>
            <w:gridSpan w:val="2"/>
            <w:shd w:val="clear" w:color="auto" w:fill="DDDDDD"/>
          </w:tcPr>
          <w:p w14:paraId="28AC8257" w14:textId="77777777" w:rsidR="00151DB4" w:rsidRPr="001048EB" w:rsidRDefault="000B69E6" w:rsidP="00EF0FF6">
            <w:pPr>
              <w:rPr>
                <w:b/>
              </w:rPr>
            </w:pPr>
            <w:r w:rsidRPr="001048EB">
              <w:rPr>
                <w:b/>
              </w:rPr>
              <w:t>Legal files and papers</w:t>
            </w:r>
          </w:p>
        </w:tc>
      </w:tr>
      <w:tr w:rsidR="00F86F6F" w:rsidRPr="001048EB" w14:paraId="7A4DA253" w14:textId="77777777" w:rsidTr="00151DB4">
        <w:tc>
          <w:tcPr>
            <w:tcW w:w="7128" w:type="dxa"/>
          </w:tcPr>
          <w:p w14:paraId="13F417FA" w14:textId="77777777" w:rsidR="00151DB4" w:rsidRPr="001048EB" w:rsidRDefault="000B69E6">
            <w:pPr>
              <w:jc w:val="both"/>
            </w:pPr>
            <w:r w:rsidRPr="001048EB">
              <w:t>Customer and supplier contracts and correspondence related to the terms of the contracts</w:t>
            </w:r>
          </w:p>
        </w:tc>
        <w:tc>
          <w:tcPr>
            <w:tcW w:w="2610" w:type="dxa"/>
          </w:tcPr>
          <w:p w14:paraId="16489A21" w14:textId="77777777" w:rsidR="00151DB4" w:rsidRPr="001048EB" w:rsidRDefault="000B69E6" w:rsidP="00EF0FF6">
            <w:r w:rsidRPr="001048EB">
              <w:t>7 years beyond life of contract</w:t>
            </w:r>
          </w:p>
        </w:tc>
      </w:tr>
      <w:tr w:rsidR="00C94EE8" w:rsidRPr="001048EB" w14:paraId="21577633" w14:textId="77777777" w:rsidTr="00151DB4">
        <w:tc>
          <w:tcPr>
            <w:tcW w:w="7128" w:type="dxa"/>
          </w:tcPr>
          <w:p w14:paraId="0F594F27" w14:textId="6B0F57BF" w:rsidR="00C94EE8" w:rsidRPr="001048EB" w:rsidRDefault="00C94EE8">
            <w:pPr>
              <w:jc w:val="both"/>
            </w:pPr>
            <w:r w:rsidRPr="001048EB">
              <w:t xml:space="preserve">Contractual </w:t>
            </w:r>
            <w:r w:rsidR="00525FFB" w:rsidRPr="001048EB">
              <w:t xml:space="preserve">or other </w:t>
            </w:r>
            <w:r w:rsidRPr="001048EB">
              <w:t xml:space="preserve">agreements </w:t>
            </w:r>
            <w:r w:rsidR="00525FFB" w:rsidRPr="001048EB">
              <w:t xml:space="preserve">(e.g., contribution, impact benefit, trust) </w:t>
            </w:r>
            <w:r w:rsidRPr="001048EB">
              <w:t>between the First Nation and others and correspondence related to the terms of the contracts</w:t>
            </w:r>
          </w:p>
        </w:tc>
        <w:tc>
          <w:tcPr>
            <w:tcW w:w="2610" w:type="dxa"/>
          </w:tcPr>
          <w:p w14:paraId="703E4E87" w14:textId="77777777" w:rsidR="00C94EE8" w:rsidRPr="001048EB" w:rsidRDefault="00C94EE8" w:rsidP="00EF0FF6">
            <w:r w:rsidRPr="001048EB">
              <w:t>7 years beyond life of the contract</w:t>
            </w:r>
          </w:p>
        </w:tc>
      </w:tr>
      <w:tr w:rsidR="00F86F6F" w:rsidRPr="001048EB" w14:paraId="4739046A" w14:textId="77777777" w:rsidTr="00151DB4">
        <w:tc>
          <w:tcPr>
            <w:tcW w:w="7128" w:type="dxa"/>
          </w:tcPr>
          <w:p w14:paraId="335E3E65" w14:textId="77777777" w:rsidR="00151DB4" w:rsidRPr="001048EB" w:rsidRDefault="000B69E6">
            <w:pPr>
              <w:jc w:val="both"/>
            </w:pPr>
            <w:r w:rsidRPr="001048EB">
              <w:t xml:space="preserve">Papers relating to major litigation including those documents relating to internal financial misconduct </w:t>
            </w:r>
          </w:p>
        </w:tc>
        <w:tc>
          <w:tcPr>
            <w:tcW w:w="2610" w:type="dxa"/>
          </w:tcPr>
          <w:p w14:paraId="418C878D" w14:textId="77777777" w:rsidR="00151DB4" w:rsidRPr="001048EB" w:rsidRDefault="000B69E6" w:rsidP="00EF0FF6">
            <w:r w:rsidRPr="001048EB">
              <w:t>5 years after expiration of the legal appeal period or as specified by legal counsel</w:t>
            </w:r>
          </w:p>
        </w:tc>
      </w:tr>
      <w:tr w:rsidR="00F86F6F" w:rsidRPr="001048EB" w14:paraId="3DA7F587" w14:textId="77777777" w:rsidTr="00151DB4">
        <w:tc>
          <w:tcPr>
            <w:tcW w:w="7128" w:type="dxa"/>
          </w:tcPr>
          <w:p w14:paraId="716B2854" w14:textId="77777777" w:rsidR="00151DB4" w:rsidRPr="001048EB" w:rsidRDefault="000B69E6">
            <w:pPr>
              <w:jc w:val="both"/>
            </w:pPr>
            <w:r w:rsidRPr="001048EB">
              <w:t xml:space="preserve">Papers relating to minor litigation including those documents relating to internal financial misconduct </w:t>
            </w:r>
          </w:p>
        </w:tc>
        <w:tc>
          <w:tcPr>
            <w:tcW w:w="2610" w:type="dxa"/>
          </w:tcPr>
          <w:p w14:paraId="36F705D8" w14:textId="77777777" w:rsidR="00151DB4" w:rsidRPr="001048EB" w:rsidRDefault="00011540" w:rsidP="00EF0FF6">
            <w:r w:rsidRPr="001048EB">
              <w:t xml:space="preserve">2 </w:t>
            </w:r>
            <w:r w:rsidR="000B69E6" w:rsidRPr="001048EB">
              <w:t>year</w:t>
            </w:r>
            <w:r w:rsidRPr="001048EB">
              <w:t>s</w:t>
            </w:r>
            <w:r w:rsidR="000B69E6" w:rsidRPr="001048EB">
              <w:t xml:space="preserve"> after the expiration of the legal appeal period</w:t>
            </w:r>
          </w:p>
        </w:tc>
      </w:tr>
      <w:tr w:rsidR="00F86F6F" w:rsidRPr="001048EB" w14:paraId="4B256CB0" w14:textId="77777777" w:rsidTr="00151DB4">
        <w:tc>
          <w:tcPr>
            <w:tcW w:w="7128" w:type="dxa"/>
          </w:tcPr>
          <w:p w14:paraId="6F830F83" w14:textId="77777777" w:rsidR="00151DB4" w:rsidRPr="001048EB" w:rsidRDefault="000B69E6">
            <w:pPr>
              <w:jc w:val="both"/>
            </w:pPr>
            <w:r w:rsidRPr="001048EB">
              <w:t xml:space="preserve">Insurance policies including product or service liability, council and officers liability, general liability, and third-party liability, property and crime coverage </w:t>
            </w:r>
          </w:p>
        </w:tc>
        <w:tc>
          <w:tcPr>
            <w:tcW w:w="2610" w:type="dxa"/>
          </w:tcPr>
          <w:p w14:paraId="11F6FBC5" w14:textId="77777777" w:rsidR="00151DB4" w:rsidRPr="001048EB" w:rsidRDefault="000B69E6" w:rsidP="00EF0FF6">
            <w:r w:rsidRPr="001048EB">
              <w:t>7 years after the policy has been superseded</w:t>
            </w:r>
          </w:p>
        </w:tc>
      </w:tr>
      <w:tr w:rsidR="00F86F6F" w:rsidRPr="001048EB" w14:paraId="3091B56E" w14:textId="77777777" w:rsidTr="00151DB4">
        <w:tc>
          <w:tcPr>
            <w:tcW w:w="7128" w:type="dxa"/>
          </w:tcPr>
          <w:p w14:paraId="75C777A6" w14:textId="77777777" w:rsidR="00151DB4" w:rsidRPr="001048EB" w:rsidRDefault="000B69E6">
            <w:pPr>
              <w:autoSpaceDE/>
              <w:autoSpaceDN/>
              <w:adjustRightInd/>
              <w:jc w:val="both"/>
            </w:pPr>
            <w:r w:rsidRPr="001048EB">
              <w:t xml:space="preserve">Documents pertaining to the purchase, sale or lease of property </w:t>
            </w:r>
          </w:p>
          <w:p w14:paraId="004601BC" w14:textId="77777777" w:rsidR="00151DB4" w:rsidRPr="001048EB" w:rsidRDefault="00151DB4">
            <w:pPr>
              <w:jc w:val="both"/>
            </w:pPr>
          </w:p>
        </w:tc>
        <w:tc>
          <w:tcPr>
            <w:tcW w:w="2610" w:type="dxa"/>
          </w:tcPr>
          <w:p w14:paraId="18BD4877" w14:textId="77777777" w:rsidR="00151DB4" w:rsidRPr="001048EB" w:rsidRDefault="000B69E6" w:rsidP="00EF0FF6">
            <w:r w:rsidRPr="001048EB">
              <w:t>Permanent</w:t>
            </w:r>
          </w:p>
        </w:tc>
      </w:tr>
      <w:tr w:rsidR="00525FFB" w:rsidRPr="001048EB" w14:paraId="2077DB24" w14:textId="77777777" w:rsidTr="00151DB4">
        <w:tc>
          <w:tcPr>
            <w:tcW w:w="7128" w:type="dxa"/>
          </w:tcPr>
          <w:p w14:paraId="27CD1ABC" w14:textId="7C7778EA" w:rsidR="00525FFB" w:rsidRPr="001048EB" w:rsidRDefault="00525FFB">
            <w:pPr>
              <w:autoSpaceDE/>
              <w:autoSpaceDN/>
              <w:adjustRightInd/>
              <w:jc w:val="both"/>
            </w:pPr>
            <w:r w:rsidRPr="001048EB">
              <w:t xml:space="preserve">Documents pertaining to equity investments or joint ventures </w:t>
            </w:r>
          </w:p>
        </w:tc>
        <w:tc>
          <w:tcPr>
            <w:tcW w:w="2610" w:type="dxa"/>
          </w:tcPr>
          <w:p w14:paraId="02876D46" w14:textId="7501EE38" w:rsidR="00525FFB" w:rsidRPr="001048EB" w:rsidRDefault="00525FFB" w:rsidP="00EF0FF6">
            <w:r w:rsidRPr="001048EB">
              <w:t>Permanent</w:t>
            </w:r>
          </w:p>
        </w:tc>
      </w:tr>
      <w:tr w:rsidR="00F86F6F" w:rsidRPr="001048EB" w14:paraId="0D342A53" w14:textId="77777777" w:rsidTr="00151DB4">
        <w:tc>
          <w:tcPr>
            <w:tcW w:w="9738" w:type="dxa"/>
            <w:gridSpan w:val="2"/>
            <w:shd w:val="clear" w:color="auto" w:fill="DDDDDD"/>
          </w:tcPr>
          <w:p w14:paraId="60EA07A5" w14:textId="77777777" w:rsidR="00151DB4" w:rsidRPr="001048EB" w:rsidRDefault="000B69E6" w:rsidP="00EF0FF6">
            <w:pPr>
              <w:rPr>
                <w:b/>
              </w:rPr>
            </w:pPr>
            <w:r w:rsidRPr="001048EB">
              <w:rPr>
                <w:b/>
              </w:rPr>
              <w:t>Human Resources</w:t>
            </w:r>
          </w:p>
        </w:tc>
      </w:tr>
      <w:tr w:rsidR="00F86F6F" w:rsidRPr="001048EB" w14:paraId="5A0576CE" w14:textId="77777777" w:rsidTr="00151DB4">
        <w:tc>
          <w:tcPr>
            <w:tcW w:w="7128" w:type="dxa"/>
          </w:tcPr>
          <w:p w14:paraId="640E1311" w14:textId="178BE08C" w:rsidR="00151DB4" w:rsidRPr="001048EB" w:rsidRDefault="000B69E6" w:rsidP="00525FFB">
            <w:pPr>
              <w:tabs>
                <w:tab w:val="left" w:pos="1260"/>
              </w:tabs>
              <w:autoSpaceDE/>
              <w:autoSpaceDN/>
              <w:adjustRightInd/>
              <w:jc w:val="both"/>
            </w:pPr>
            <w:r w:rsidRPr="001048EB">
              <w:t>Personnel manuals and procedures</w:t>
            </w:r>
          </w:p>
        </w:tc>
        <w:tc>
          <w:tcPr>
            <w:tcW w:w="2610" w:type="dxa"/>
          </w:tcPr>
          <w:p w14:paraId="0AFE54BC" w14:textId="77777777" w:rsidR="00151DB4" w:rsidRPr="001048EB" w:rsidRDefault="000B69E6" w:rsidP="00EF0FF6">
            <w:r w:rsidRPr="001048EB">
              <w:t>Permanent</w:t>
            </w:r>
          </w:p>
        </w:tc>
      </w:tr>
      <w:tr w:rsidR="00F86F6F" w:rsidRPr="001048EB" w14:paraId="182471F9" w14:textId="77777777" w:rsidTr="00151DB4">
        <w:tc>
          <w:tcPr>
            <w:tcW w:w="7128" w:type="dxa"/>
          </w:tcPr>
          <w:p w14:paraId="1EAB93C1" w14:textId="77777777" w:rsidR="00151DB4" w:rsidRPr="001048EB" w:rsidRDefault="000B69E6">
            <w:pPr>
              <w:jc w:val="both"/>
            </w:pPr>
            <w:r w:rsidRPr="001048EB">
              <w:t>Organization charts</w:t>
            </w:r>
          </w:p>
        </w:tc>
        <w:tc>
          <w:tcPr>
            <w:tcW w:w="2610" w:type="dxa"/>
          </w:tcPr>
          <w:p w14:paraId="37502190" w14:textId="77777777" w:rsidR="00151DB4" w:rsidRPr="001048EB" w:rsidRDefault="000B69E6" w:rsidP="00EF0FF6">
            <w:r w:rsidRPr="001048EB">
              <w:t>Permanent</w:t>
            </w:r>
          </w:p>
        </w:tc>
      </w:tr>
      <w:tr w:rsidR="00F86F6F" w:rsidRPr="001048EB" w14:paraId="1E147D30" w14:textId="77777777" w:rsidTr="00151DB4">
        <w:tc>
          <w:tcPr>
            <w:tcW w:w="7128" w:type="dxa"/>
          </w:tcPr>
          <w:p w14:paraId="49351D12" w14:textId="77777777" w:rsidR="00151DB4" w:rsidRPr="001048EB" w:rsidRDefault="000B69E6">
            <w:pPr>
              <w:tabs>
                <w:tab w:val="left" w:pos="1260"/>
              </w:tabs>
              <w:jc w:val="both"/>
            </w:pPr>
            <w:r w:rsidRPr="001048EB">
              <w:t>Where there is a pension plan (excluding RRSP plans):</w:t>
            </w:r>
          </w:p>
          <w:p w14:paraId="15A91D8C" w14:textId="77777777" w:rsidR="00151DB4" w:rsidRPr="001048EB" w:rsidRDefault="000B69E6">
            <w:pPr>
              <w:numPr>
                <w:ilvl w:val="0"/>
                <w:numId w:val="19"/>
              </w:numPr>
              <w:tabs>
                <w:tab w:val="left" w:pos="1260"/>
              </w:tabs>
              <w:autoSpaceDE/>
              <w:autoSpaceDN/>
              <w:adjustRightInd/>
              <w:jc w:val="both"/>
            </w:pPr>
            <w:r w:rsidRPr="001048EB">
              <w:t>Original plan documents;</w:t>
            </w:r>
          </w:p>
          <w:p w14:paraId="13DF4DD1" w14:textId="77777777" w:rsidR="00151DB4" w:rsidRPr="001048EB" w:rsidRDefault="000B69E6">
            <w:pPr>
              <w:numPr>
                <w:ilvl w:val="0"/>
                <w:numId w:val="19"/>
              </w:numPr>
              <w:tabs>
                <w:tab w:val="left" w:pos="1260"/>
              </w:tabs>
              <w:autoSpaceDE/>
              <w:autoSpaceDN/>
              <w:adjustRightInd/>
              <w:jc w:val="both"/>
            </w:pPr>
            <w:r w:rsidRPr="001048EB">
              <w:t>records of pensionable employee service and eligibility;</w:t>
            </w:r>
          </w:p>
          <w:p w14:paraId="78B9091D" w14:textId="77777777" w:rsidR="00151DB4" w:rsidRPr="001048EB" w:rsidRDefault="000B69E6">
            <w:pPr>
              <w:numPr>
                <w:ilvl w:val="0"/>
                <w:numId w:val="19"/>
              </w:numPr>
              <w:tabs>
                <w:tab w:val="left" w:pos="1260"/>
              </w:tabs>
              <w:autoSpaceDE/>
              <w:autoSpaceDN/>
              <w:adjustRightInd/>
              <w:jc w:val="both"/>
            </w:pPr>
            <w:r w:rsidRPr="001048EB">
              <w:t xml:space="preserve">associated personal information including name, address, social insurance number, pay history, pension rate </w:t>
            </w:r>
          </w:p>
        </w:tc>
        <w:tc>
          <w:tcPr>
            <w:tcW w:w="2610" w:type="dxa"/>
          </w:tcPr>
          <w:p w14:paraId="6D9F9498" w14:textId="77777777" w:rsidR="00151DB4" w:rsidRPr="001048EB" w:rsidRDefault="000B69E6" w:rsidP="00EF0FF6">
            <w:r w:rsidRPr="001048EB">
              <w:t>7 years after the death of the employee or employee’s spouse in the case of spousal eligibility</w:t>
            </w:r>
          </w:p>
        </w:tc>
      </w:tr>
      <w:tr w:rsidR="00F86F6F" w:rsidRPr="001048EB" w14:paraId="4E9F0DF6" w14:textId="77777777" w:rsidTr="00151DB4">
        <w:tc>
          <w:tcPr>
            <w:tcW w:w="7128" w:type="dxa"/>
          </w:tcPr>
          <w:p w14:paraId="1313588E" w14:textId="77777777" w:rsidR="00151DB4" w:rsidRPr="001048EB" w:rsidRDefault="000B69E6">
            <w:pPr>
              <w:tabs>
                <w:tab w:val="left" w:pos="1260"/>
              </w:tabs>
              <w:autoSpaceDE/>
              <w:autoSpaceDN/>
              <w:adjustRightInd/>
              <w:jc w:val="both"/>
            </w:pPr>
            <w:r w:rsidRPr="001048EB">
              <w:t>Letters of offer and individual contracts of employment</w:t>
            </w:r>
          </w:p>
          <w:p w14:paraId="68390950" w14:textId="77777777" w:rsidR="00151DB4" w:rsidRPr="001048EB" w:rsidRDefault="00151DB4">
            <w:pPr>
              <w:jc w:val="both"/>
            </w:pPr>
          </w:p>
        </w:tc>
        <w:tc>
          <w:tcPr>
            <w:tcW w:w="2610" w:type="dxa"/>
          </w:tcPr>
          <w:p w14:paraId="6F273812" w14:textId="77777777" w:rsidR="00151DB4" w:rsidRPr="001048EB" w:rsidRDefault="00011540" w:rsidP="00EF0FF6">
            <w:r w:rsidRPr="001048EB">
              <w:t xml:space="preserve">2 </w:t>
            </w:r>
            <w:r w:rsidR="000B69E6" w:rsidRPr="001048EB">
              <w:t>years after termination of the employee</w:t>
            </w:r>
          </w:p>
        </w:tc>
      </w:tr>
      <w:tr w:rsidR="00F86F6F" w:rsidRPr="001048EB" w14:paraId="4CA52DD0" w14:textId="77777777" w:rsidTr="00151DB4">
        <w:tc>
          <w:tcPr>
            <w:tcW w:w="7128" w:type="dxa"/>
          </w:tcPr>
          <w:p w14:paraId="46E78749" w14:textId="77777777" w:rsidR="00151DB4" w:rsidRPr="001048EB" w:rsidRDefault="000B69E6">
            <w:pPr>
              <w:jc w:val="both"/>
            </w:pPr>
            <w:r w:rsidRPr="001048EB">
              <w:t>Signed Code of Conduct obligations and signed Conflict of Interest declarations</w:t>
            </w:r>
          </w:p>
        </w:tc>
        <w:tc>
          <w:tcPr>
            <w:tcW w:w="2610" w:type="dxa"/>
          </w:tcPr>
          <w:p w14:paraId="3B3DCB18" w14:textId="77777777" w:rsidR="00151DB4" w:rsidRPr="001048EB" w:rsidRDefault="00011540" w:rsidP="00EF0FF6">
            <w:r w:rsidRPr="001048EB">
              <w:t xml:space="preserve">2 </w:t>
            </w:r>
            <w:r w:rsidR="000B69E6" w:rsidRPr="001048EB">
              <w:t>years after termination of the employee</w:t>
            </w:r>
          </w:p>
        </w:tc>
      </w:tr>
      <w:tr w:rsidR="00F86F6F" w:rsidRPr="001048EB" w14:paraId="4C144154" w14:textId="77777777" w:rsidTr="00151DB4">
        <w:tc>
          <w:tcPr>
            <w:tcW w:w="7128" w:type="dxa"/>
          </w:tcPr>
          <w:p w14:paraId="77DB5316" w14:textId="77777777" w:rsidR="00151DB4" w:rsidRPr="001048EB" w:rsidRDefault="000B69E6">
            <w:pPr>
              <w:jc w:val="both"/>
            </w:pPr>
            <w:r w:rsidRPr="001048EB">
              <w:t>Attendance records</w:t>
            </w:r>
          </w:p>
        </w:tc>
        <w:tc>
          <w:tcPr>
            <w:tcW w:w="2610" w:type="dxa"/>
          </w:tcPr>
          <w:p w14:paraId="340F5A9E" w14:textId="77777777" w:rsidR="00151DB4" w:rsidRPr="001048EB" w:rsidRDefault="00011540" w:rsidP="00EF0FF6">
            <w:r w:rsidRPr="001048EB">
              <w:t xml:space="preserve">2 </w:t>
            </w:r>
            <w:r w:rsidR="000B69E6" w:rsidRPr="001048EB">
              <w:t>years after termination of the employee</w:t>
            </w:r>
          </w:p>
        </w:tc>
      </w:tr>
      <w:tr w:rsidR="00F86F6F" w:rsidRPr="001048EB" w14:paraId="0CC2D7B2" w14:textId="77777777" w:rsidTr="00151DB4">
        <w:tc>
          <w:tcPr>
            <w:tcW w:w="7128" w:type="dxa"/>
          </w:tcPr>
          <w:p w14:paraId="401B1CDD" w14:textId="77777777" w:rsidR="00151DB4" w:rsidRPr="001048EB" w:rsidRDefault="000B69E6">
            <w:pPr>
              <w:jc w:val="both"/>
            </w:pPr>
            <w:r w:rsidRPr="001048EB">
              <w:lastRenderedPageBreak/>
              <w:t>Financial information such as payroll history including RRSP contributions, commission and bonus history</w:t>
            </w:r>
          </w:p>
        </w:tc>
        <w:tc>
          <w:tcPr>
            <w:tcW w:w="2610" w:type="dxa"/>
          </w:tcPr>
          <w:p w14:paraId="6B2F32F5" w14:textId="77777777" w:rsidR="00151DB4" w:rsidRPr="001048EB" w:rsidRDefault="00011540" w:rsidP="00EF0FF6">
            <w:r w:rsidRPr="001048EB">
              <w:t xml:space="preserve">2 </w:t>
            </w:r>
            <w:r w:rsidR="000B69E6" w:rsidRPr="001048EB">
              <w:t>years after termination of the employee</w:t>
            </w:r>
          </w:p>
        </w:tc>
      </w:tr>
      <w:tr w:rsidR="00F86F6F" w:rsidRPr="001048EB" w14:paraId="4DC03FE2" w14:textId="77777777" w:rsidTr="00151DB4">
        <w:tc>
          <w:tcPr>
            <w:tcW w:w="7128" w:type="dxa"/>
          </w:tcPr>
          <w:p w14:paraId="29D9705A" w14:textId="77777777" w:rsidR="00151DB4" w:rsidRPr="001048EB" w:rsidRDefault="000B69E6">
            <w:pPr>
              <w:jc w:val="both"/>
            </w:pPr>
            <w:r w:rsidRPr="001048EB">
              <w:t>Medical information</w:t>
            </w:r>
          </w:p>
        </w:tc>
        <w:tc>
          <w:tcPr>
            <w:tcW w:w="2610" w:type="dxa"/>
          </w:tcPr>
          <w:p w14:paraId="15B7F860" w14:textId="77777777" w:rsidR="00151DB4" w:rsidRPr="001048EB" w:rsidRDefault="00011540" w:rsidP="00EF0FF6">
            <w:r w:rsidRPr="001048EB">
              <w:t xml:space="preserve">2 </w:t>
            </w:r>
            <w:r w:rsidR="000B69E6" w:rsidRPr="001048EB">
              <w:t>years after termination of the employee</w:t>
            </w:r>
          </w:p>
        </w:tc>
      </w:tr>
      <w:tr w:rsidR="00F86F6F" w:rsidRPr="001048EB" w14:paraId="6F13C2CE" w14:textId="77777777" w:rsidTr="00151DB4">
        <w:tc>
          <w:tcPr>
            <w:tcW w:w="7128" w:type="dxa"/>
          </w:tcPr>
          <w:p w14:paraId="635FA61A" w14:textId="77777777" w:rsidR="00151DB4" w:rsidRPr="001048EB" w:rsidRDefault="000B69E6">
            <w:pPr>
              <w:jc w:val="both"/>
            </w:pPr>
            <w:r w:rsidRPr="001048EB">
              <w:t>Job descriptions</w:t>
            </w:r>
          </w:p>
        </w:tc>
        <w:tc>
          <w:tcPr>
            <w:tcW w:w="2610" w:type="dxa"/>
          </w:tcPr>
          <w:p w14:paraId="67742DF3" w14:textId="77777777" w:rsidR="00151DB4" w:rsidRPr="001048EB" w:rsidRDefault="00011540" w:rsidP="00EF0FF6">
            <w:r w:rsidRPr="001048EB">
              <w:t xml:space="preserve">2 </w:t>
            </w:r>
            <w:r w:rsidR="000B69E6" w:rsidRPr="001048EB">
              <w:t>years beyond the period to which it applies</w:t>
            </w:r>
          </w:p>
        </w:tc>
      </w:tr>
      <w:tr w:rsidR="00F86F6F" w:rsidRPr="001048EB" w14:paraId="36FD330D" w14:textId="77777777" w:rsidTr="00151DB4">
        <w:tc>
          <w:tcPr>
            <w:tcW w:w="7128" w:type="dxa"/>
          </w:tcPr>
          <w:p w14:paraId="64253884" w14:textId="77777777" w:rsidR="00151DB4" w:rsidRPr="001048EB" w:rsidRDefault="000B69E6">
            <w:pPr>
              <w:jc w:val="both"/>
            </w:pPr>
            <w:r w:rsidRPr="001048EB">
              <w:t>Performance assessments</w:t>
            </w:r>
          </w:p>
        </w:tc>
        <w:tc>
          <w:tcPr>
            <w:tcW w:w="2610" w:type="dxa"/>
          </w:tcPr>
          <w:p w14:paraId="02F61E83" w14:textId="77777777" w:rsidR="00151DB4" w:rsidRPr="001048EB" w:rsidRDefault="00011540" w:rsidP="00EF0FF6">
            <w:r w:rsidRPr="001048EB">
              <w:t xml:space="preserve">2 </w:t>
            </w:r>
            <w:r w:rsidR="000B69E6" w:rsidRPr="001048EB">
              <w:t>years beyond the period to which it applies</w:t>
            </w:r>
          </w:p>
        </w:tc>
      </w:tr>
      <w:tr w:rsidR="00F86F6F" w:rsidRPr="001048EB" w14:paraId="5CD49D88" w14:textId="77777777" w:rsidTr="00151DB4">
        <w:tc>
          <w:tcPr>
            <w:tcW w:w="7128" w:type="dxa"/>
          </w:tcPr>
          <w:p w14:paraId="2A9C3AB1" w14:textId="77777777" w:rsidR="00151DB4" w:rsidRPr="001048EB" w:rsidRDefault="000B69E6">
            <w:pPr>
              <w:jc w:val="both"/>
            </w:pPr>
            <w:r w:rsidRPr="001048EB">
              <w:t>Applications, resumes, and correspondence related to individuals not hired</w:t>
            </w:r>
          </w:p>
        </w:tc>
        <w:tc>
          <w:tcPr>
            <w:tcW w:w="2610" w:type="dxa"/>
          </w:tcPr>
          <w:p w14:paraId="46844EEC" w14:textId="77777777" w:rsidR="00151DB4" w:rsidRPr="001048EB" w:rsidRDefault="00011540" w:rsidP="00EF0FF6">
            <w:r w:rsidRPr="001048EB">
              <w:t>2 years beyond the period to which it applies</w:t>
            </w:r>
          </w:p>
        </w:tc>
      </w:tr>
      <w:tr w:rsidR="00F86F6F" w:rsidRPr="001048EB" w14:paraId="65805700" w14:textId="77777777" w:rsidTr="00151DB4">
        <w:tc>
          <w:tcPr>
            <w:tcW w:w="9738" w:type="dxa"/>
            <w:gridSpan w:val="2"/>
            <w:shd w:val="clear" w:color="auto" w:fill="DDDDDD"/>
          </w:tcPr>
          <w:p w14:paraId="63AC5687" w14:textId="77777777" w:rsidR="00151DB4" w:rsidRPr="001048EB" w:rsidRDefault="000B69E6" w:rsidP="00EF0FF6">
            <w:pPr>
              <w:rPr>
                <w:b/>
              </w:rPr>
            </w:pPr>
            <w:r w:rsidRPr="001048EB">
              <w:rPr>
                <w:b/>
              </w:rPr>
              <w:t>Financial records</w:t>
            </w:r>
          </w:p>
        </w:tc>
      </w:tr>
      <w:tr w:rsidR="00F86F6F" w:rsidRPr="001048EB" w14:paraId="301AA52B" w14:textId="77777777" w:rsidTr="00151DB4">
        <w:tc>
          <w:tcPr>
            <w:tcW w:w="7128" w:type="dxa"/>
          </w:tcPr>
          <w:p w14:paraId="079692AA" w14:textId="77777777" w:rsidR="00151DB4" w:rsidRPr="001048EB" w:rsidRDefault="000B69E6">
            <w:pPr>
              <w:jc w:val="both"/>
            </w:pPr>
            <w:r w:rsidRPr="001048EB">
              <w:t>Operations manuals, procedures, and internal control guidelines</w:t>
            </w:r>
          </w:p>
        </w:tc>
        <w:tc>
          <w:tcPr>
            <w:tcW w:w="2610" w:type="dxa"/>
          </w:tcPr>
          <w:p w14:paraId="36853A4E" w14:textId="77777777" w:rsidR="00151DB4" w:rsidRPr="001048EB" w:rsidRDefault="000B69E6" w:rsidP="00EF0FF6">
            <w:r w:rsidRPr="001048EB">
              <w:t>Permanent</w:t>
            </w:r>
          </w:p>
        </w:tc>
      </w:tr>
      <w:tr w:rsidR="00F86F6F" w:rsidRPr="001048EB" w14:paraId="719208CF" w14:textId="77777777" w:rsidTr="00151DB4">
        <w:tc>
          <w:tcPr>
            <w:tcW w:w="7128" w:type="dxa"/>
          </w:tcPr>
          <w:p w14:paraId="093F2C81" w14:textId="581A8261" w:rsidR="00151DB4" w:rsidRPr="001048EB" w:rsidRDefault="000B69E6" w:rsidP="00105122">
            <w:pPr>
              <w:jc w:val="both"/>
            </w:pPr>
            <w:r w:rsidRPr="001048EB">
              <w:t xml:space="preserve">Signed </w:t>
            </w:r>
            <w:r w:rsidR="00105122" w:rsidRPr="001048EB">
              <w:t>annual</w:t>
            </w:r>
            <w:r w:rsidRPr="001048EB">
              <w:t xml:space="preserve"> financial statements and </w:t>
            </w:r>
            <w:r w:rsidR="00105122" w:rsidRPr="001048EB">
              <w:t xml:space="preserve">corresponding signed </w:t>
            </w:r>
            <w:r w:rsidR="00F30FE5" w:rsidRPr="001048EB">
              <w:t xml:space="preserve">independent </w:t>
            </w:r>
            <w:r w:rsidRPr="001048EB">
              <w:t>auditor reports</w:t>
            </w:r>
          </w:p>
        </w:tc>
        <w:tc>
          <w:tcPr>
            <w:tcW w:w="2610" w:type="dxa"/>
          </w:tcPr>
          <w:p w14:paraId="579B0816" w14:textId="77777777" w:rsidR="00151DB4" w:rsidRPr="001048EB" w:rsidRDefault="000B69E6" w:rsidP="00EF0FF6">
            <w:r w:rsidRPr="001048EB">
              <w:t>Permanent</w:t>
            </w:r>
          </w:p>
        </w:tc>
      </w:tr>
      <w:tr w:rsidR="00F86F6F" w:rsidRPr="001048EB" w14:paraId="06BBD300" w14:textId="77777777" w:rsidTr="00151DB4">
        <w:tc>
          <w:tcPr>
            <w:tcW w:w="7128" w:type="dxa"/>
          </w:tcPr>
          <w:p w14:paraId="0A68DEB8" w14:textId="77777777" w:rsidR="00151DB4" w:rsidRPr="001048EB" w:rsidRDefault="000B69E6">
            <w:pPr>
              <w:jc w:val="both"/>
            </w:pPr>
            <w:r w:rsidRPr="001048EB">
              <w:t xml:space="preserve">Internal reports, including but not limited to: </w:t>
            </w:r>
          </w:p>
          <w:p w14:paraId="7434F382" w14:textId="77777777" w:rsidR="00151DB4" w:rsidRPr="001048EB" w:rsidRDefault="000B69E6">
            <w:pPr>
              <w:numPr>
                <w:ilvl w:val="0"/>
                <w:numId w:val="20"/>
              </w:numPr>
              <w:autoSpaceDE/>
              <w:autoSpaceDN/>
              <w:adjustRightInd/>
              <w:jc w:val="both"/>
            </w:pPr>
            <w:r w:rsidRPr="001048EB">
              <w:t>Reviews</w:t>
            </w:r>
          </w:p>
          <w:p w14:paraId="2E6ECB0C" w14:textId="77777777" w:rsidR="00151DB4" w:rsidRPr="001048EB" w:rsidRDefault="000B69E6">
            <w:pPr>
              <w:numPr>
                <w:ilvl w:val="0"/>
                <w:numId w:val="20"/>
              </w:numPr>
              <w:autoSpaceDE/>
              <w:autoSpaceDN/>
              <w:adjustRightInd/>
              <w:jc w:val="both"/>
            </w:pPr>
            <w:r w:rsidRPr="001048EB">
              <w:t>Annual operations report</w:t>
            </w:r>
          </w:p>
          <w:p w14:paraId="2E7BF18B" w14:textId="3EF6E7F7" w:rsidR="00105122" w:rsidRPr="001048EB" w:rsidRDefault="00105122">
            <w:pPr>
              <w:numPr>
                <w:ilvl w:val="0"/>
                <w:numId w:val="20"/>
              </w:numPr>
              <w:autoSpaceDE/>
              <w:autoSpaceDN/>
              <w:adjustRightInd/>
              <w:jc w:val="both"/>
            </w:pPr>
            <w:r w:rsidRPr="001048EB">
              <w:t>Special purpose reports</w:t>
            </w:r>
          </w:p>
          <w:p w14:paraId="6B7058E8" w14:textId="77777777" w:rsidR="00151DB4" w:rsidRPr="001048EB" w:rsidRDefault="000B69E6">
            <w:pPr>
              <w:numPr>
                <w:ilvl w:val="0"/>
                <w:numId w:val="20"/>
              </w:numPr>
              <w:autoSpaceDE/>
              <w:autoSpaceDN/>
              <w:adjustRightInd/>
              <w:jc w:val="both"/>
            </w:pPr>
            <w:r w:rsidRPr="001048EB">
              <w:t>Internal audit reports</w:t>
            </w:r>
          </w:p>
        </w:tc>
        <w:tc>
          <w:tcPr>
            <w:tcW w:w="2610" w:type="dxa"/>
          </w:tcPr>
          <w:p w14:paraId="500FBC68" w14:textId="77777777" w:rsidR="00151DB4" w:rsidRPr="001048EB" w:rsidRDefault="000B69E6" w:rsidP="00EF0FF6">
            <w:r w:rsidRPr="001048EB">
              <w:t>10 years</w:t>
            </w:r>
          </w:p>
        </w:tc>
      </w:tr>
      <w:tr w:rsidR="00F86F6F" w:rsidRPr="001048EB" w14:paraId="32ED8718" w14:textId="77777777" w:rsidTr="00151DB4">
        <w:tc>
          <w:tcPr>
            <w:tcW w:w="7128" w:type="dxa"/>
          </w:tcPr>
          <w:p w14:paraId="6E9A6C15" w14:textId="77777777" w:rsidR="00151DB4" w:rsidRPr="001048EB" w:rsidRDefault="000B69E6">
            <w:pPr>
              <w:jc w:val="both"/>
            </w:pPr>
            <w:r w:rsidRPr="001048EB">
              <w:t>Accounting documentation, including but not limited to:</w:t>
            </w:r>
          </w:p>
          <w:p w14:paraId="35314D9A" w14:textId="77777777" w:rsidR="00151DB4" w:rsidRPr="001048EB" w:rsidRDefault="000B69E6">
            <w:pPr>
              <w:numPr>
                <w:ilvl w:val="0"/>
                <w:numId w:val="21"/>
              </w:numPr>
              <w:autoSpaceDE/>
              <w:autoSpaceDN/>
              <w:adjustRightInd/>
              <w:jc w:val="both"/>
            </w:pPr>
            <w:r w:rsidRPr="001048EB">
              <w:t>General ledgers, general journals, financial records and supporting documentation</w:t>
            </w:r>
          </w:p>
          <w:p w14:paraId="3F7ADD0B" w14:textId="77777777" w:rsidR="00151DB4" w:rsidRPr="001048EB" w:rsidRDefault="000B69E6">
            <w:pPr>
              <w:numPr>
                <w:ilvl w:val="0"/>
                <w:numId w:val="21"/>
              </w:numPr>
              <w:autoSpaceDE/>
              <w:autoSpaceDN/>
              <w:adjustRightInd/>
              <w:jc w:val="both"/>
            </w:pPr>
            <w:r w:rsidRPr="001048EB">
              <w:t>Monthly and quarterly financial statements</w:t>
            </w:r>
          </w:p>
          <w:p w14:paraId="677ECF80" w14:textId="77777777" w:rsidR="00151DB4" w:rsidRPr="001048EB" w:rsidRDefault="000B69E6">
            <w:pPr>
              <w:numPr>
                <w:ilvl w:val="0"/>
                <w:numId w:val="21"/>
              </w:numPr>
              <w:autoSpaceDE/>
              <w:autoSpaceDN/>
              <w:adjustRightInd/>
              <w:jc w:val="both"/>
            </w:pPr>
            <w:r w:rsidRPr="001048EB">
              <w:t>Monthly and quarterly management reports</w:t>
            </w:r>
          </w:p>
          <w:p w14:paraId="5C41EFAD" w14:textId="67960C58" w:rsidR="00105122" w:rsidRPr="001048EB" w:rsidRDefault="00105122">
            <w:pPr>
              <w:numPr>
                <w:ilvl w:val="0"/>
                <w:numId w:val="21"/>
              </w:numPr>
              <w:autoSpaceDE/>
              <w:autoSpaceDN/>
              <w:adjustRightInd/>
              <w:jc w:val="both"/>
            </w:pPr>
            <w:r w:rsidRPr="001048EB">
              <w:t>Month / Quarter / Year-end Financial Closing and Reporting work papers</w:t>
            </w:r>
          </w:p>
          <w:p w14:paraId="0ECB0B2B" w14:textId="25E5FE0C" w:rsidR="00151DB4" w:rsidRPr="001048EB" w:rsidRDefault="000B69E6">
            <w:pPr>
              <w:numPr>
                <w:ilvl w:val="0"/>
                <w:numId w:val="21"/>
              </w:numPr>
              <w:autoSpaceDE/>
              <w:autoSpaceDN/>
              <w:adjustRightInd/>
              <w:jc w:val="both"/>
            </w:pPr>
            <w:r w:rsidRPr="001048EB">
              <w:t xml:space="preserve">Financial institution </w:t>
            </w:r>
            <w:r w:rsidR="00105122" w:rsidRPr="001048EB">
              <w:t xml:space="preserve">account </w:t>
            </w:r>
            <w:r w:rsidRPr="001048EB">
              <w:t>statements</w:t>
            </w:r>
            <w:r w:rsidR="00105122" w:rsidRPr="001048EB">
              <w:t xml:space="preserve"> and reconciliations</w:t>
            </w:r>
          </w:p>
          <w:p w14:paraId="1E7839D4" w14:textId="77777777" w:rsidR="00151DB4" w:rsidRPr="001048EB" w:rsidRDefault="000B69E6">
            <w:pPr>
              <w:numPr>
                <w:ilvl w:val="0"/>
                <w:numId w:val="21"/>
              </w:numPr>
              <w:autoSpaceDE/>
              <w:autoSpaceDN/>
              <w:adjustRightInd/>
              <w:jc w:val="both"/>
            </w:pPr>
            <w:r w:rsidRPr="001048EB">
              <w:t>Cancelled cheques and cash register tapes</w:t>
            </w:r>
          </w:p>
          <w:p w14:paraId="054F3F41" w14:textId="77777777" w:rsidR="00151DB4" w:rsidRPr="001048EB" w:rsidRDefault="000B69E6">
            <w:pPr>
              <w:numPr>
                <w:ilvl w:val="0"/>
                <w:numId w:val="21"/>
              </w:numPr>
              <w:autoSpaceDE/>
              <w:autoSpaceDN/>
              <w:adjustRightInd/>
              <w:jc w:val="both"/>
            </w:pPr>
            <w:r w:rsidRPr="001048EB">
              <w:t>Invoices</w:t>
            </w:r>
          </w:p>
          <w:p w14:paraId="4C3A4DCB" w14:textId="77777777" w:rsidR="00151DB4" w:rsidRPr="001048EB" w:rsidRDefault="000B69E6">
            <w:pPr>
              <w:numPr>
                <w:ilvl w:val="0"/>
                <w:numId w:val="21"/>
              </w:numPr>
              <w:autoSpaceDE/>
              <w:autoSpaceDN/>
              <w:adjustRightInd/>
              <w:jc w:val="both"/>
            </w:pPr>
            <w:r w:rsidRPr="001048EB">
              <w:t>Annual budgets</w:t>
            </w:r>
          </w:p>
          <w:p w14:paraId="73C752E3" w14:textId="77777777" w:rsidR="00151DB4" w:rsidRPr="001048EB" w:rsidRDefault="000B69E6" w:rsidP="00EF0FF6">
            <w:pPr>
              <w:numPr>
                <w:ilvl w:val="0"/>
                <w:numId w:val="21"/>
              </w:numPr>
              <w:autoSpaceDE/>
              <w:autoSpaceDN/>
              <w:adjustRightInd/>
              <w:jc w:val="both"/>
            </w:pPr>
            <w:r w:rsidRPr="001048EB">
              <w:t>Multi-year financial plans</w:t>
            </w:r>
          </w:p>
        </w:tc>
        <w:tc>
          <w:tcPr>
            <w:tcW w:w="2610" w:type="dxa"/>
          </w:tcPr>
          <w:p w14:paraId="40C3CF1E" w14:textId="77777777" w:rsidR="00151DB4" w:rsidRPr="001048EB" w:rsidRDefault="000B69E6" w:rsidP="00EF0FF6">
            <w:r w:rsidRPr="001048EB">
              <w:t>8 years</w:t>
            </w:r>
          </w:p>
        </w:tc>
      </w:tr>
      <w:tr w:rsidR="00F86F6F" w:rsidRPr="001048EB" w14:paraId="01CE2590" w14:textId="77777777" w:rsidTr="00151DB4">
        <w:tc>
          <w:tcPr>
            <w:tcW w:w="7128" w:type="dxa"/>
          </w:tcPr>
          <w:p w14:paraId="5D646B59" w14:textId="77777777" w:rsidR="00151DB4" w:rsidRPr="001048EB" w:rsidRDefault="000B69E6">
            <w:pPr>
              <w:jc w:val="both"/>
            </w:pPr>
            <w:r w:rsidRPr="001048EB">
              <w:t>Asset management documentation, including but not limited to:</w:t>
            </w:r>
          </w:p>
          <w:p w14:paraId="7077280B" w14:textId="40E960AA" w:rsidR="00151DB4" w:rsidRPr="001048EB" w:rsidRDefault="00105122">
            <w:pPr>
              <w:numPr>
                <w:ilvl w:val="0"/>
                <w:numId w:val="22"/>
              </w:numPr>
              <w:autoSpaceDE/>
              <w:autoSpaceDN/>
              <w:adjustRightInd/>
              <w:jc w:val="both"/>
            </w:pPr>
            <w:r w:rsidRPr="001048EB">
              <w:t xml:space="preserve">Tangible capital asset </w:t>
            </w:r>
            <w:r w:rsidR="000B69E6" w:rsidRPr="001048EB">
              <w:t>register</w:t>
            </w:r>
          </w:p>
          <w:p w14:paraId="264831B9" w14:textId="77777777" w:rsidR="00151DB4" w:rsidRPr="001048EB" w:rsidRDefault="000B69E6">
            <w:pPr>
              <w:numPr>
                <w:ilvl w:val="0"/>
                <w:numId w:val="22"/>
              </w:numPr>
              <w:autoSpaceDE/>
              <w:autoSpaceDN/>
              <w:adjustRightInd/>
              <w:jc w:val="both"/>
            </w:pPr>
            <w:r w:rsidRPr="001048EB">
              <w:t>Reserve fund reports</w:t>
            </w:r>
          </w:p>
          <w:p w14:paraId="3AA84645" w14:textId="77777777" w:rsidR="00151DB4" w:rsidRPr="001048EB" w:rsidRDefault="000B69E6">
            <w:pPr>
              <w:numPr>
                <w:ilvl w:val="0"/>
                <w:numId w:val="22"/>
              </w:numPr>
              <w:autoSpaceDE/>
              <w:autoSpaceDN/>
              <w:adjustRightInd/>
              <w:jc w:val="both"/>
            </w:pPr>
            <w:r w:rsidRPr="001048EB">
              <w:t>Life cycle planning</w:t>
            </w:r>
          </w:p>
          <w:p w14:paraId="649CAA84" w14:textId="77777777" w:rsidR="00151DB4" w:rsidRPr="001048EB" w:rsidRDefault="000B69E6">
            <w:pPr>
              <w:numPr>
                <w:ilvl w:val="0"/>
                <w:numId w:val="22"/>
              </w:numPr>
              <w:autoSpaceDE/>
              <w:autoSpaceDN/>
              <w:adjustRightInd/>
              <w:jc w:val="both"/>
            </w:pPr>
            <w:r w:rsidRPr="001048EB">
              <w:t>Capital project budgeting</w:t>
            </w:r>
          </w:p>
          <w:p w14:paraId="694687E8" w14:textId="77777777" w:rsidR="00151DB4" w:rsidRPr="001048EB" w:rsidRDefault="000B69E6">
            <w:pPr>
              <w:numPr>
                <w:ilvl w:val="0"/>
                <w:numId w:val="22"/>
              </w:numPr>
              <w:autoSpaceDE/>
              <w:autoSpaceDN/>
              <w:adjustRightInd/>
              <w:jc w:val="both"/>
            </w:pPr>
            <w:r w:rsidRPr="001048EB">
              <w:t>Contract and tendering provisions</w:t>
            </w:r>
          </w:p>
        </w:tc>
        <w:tc>
          <w:tcPr>
            <w:tcW w:w="2610" w:type="dxa"/>
          </w:tcPr>
          <w:p w14:paraId="51D8B615" w14:textId="77777777" w:rsidR="00151DB4" w:rsidRPr="001048EB" w:rsidRDefault="000B69E6" w:rsidP="00EF0FF6">
            <w:r w:rsidRPr="001048EB">
              <w:t>8 years beyond completion of the project or asset utilization</w:t>
            </w:r>
          </w:p>
        </w:tc>
      </w:tr>
      <w:tr w:rsidR="00F86F6F" w:rsidRPr="001048EB" w14:paraId="2182A7E6" w14:textId="77777777" w:rsidTr="00151DB4">
        <w:tc>
          <w:tcPr>
            <w:tcW w:w="7128" w:type="dxa"/>
          </w:tcPr>
          <w:p w14:paraId="5C83C84C" w14:textId="373FFE97" w:rsidR="00151DB4" w:rsidRPr="001048EB" w:rsidRDefault="00C94EE8">
            <w:pPr>
              <w:jc w:val="both"/>
            </w:pPr>
            <w:r w:rsidRPr="001048EB">
              <w:t xml:space="preserve">If applicable, </w:t>
            </w:r>
            <w:r w:rsidR="00A0469A" w:rsidRPr="001048EB">
              <w:t xml:space="preserve">property </w:t>
            </w:r>
            <w:r w:rsidRPr="001048EB">
              <w:t>t</w:t>
            </w:r>
            <w:r w:rsidR="000B69E6" w:rsidRPr="001048EB">
              <w:t>axation related documentation, including but not limited to:</w:t>
            </w:r>
          </w:p>
          <w:p w14:paraId="46A7F449" w14:textId="542E2343" w:rsidR="00151DB4" w:rsidRPr="001048EB" w:rsidRDefault="00A0469A">
            <w:pPr>
              <w:numPr>
                <w:ilvl w:val="0"/>
                <w:numId w:val="23"/>
              </w:numPr>
              <w:autoSpaceDE/>
              <w:autoSpaceDN/>
              <w:adjustRightInd/>
              <w:jc w:val="both"/>
            </w:pPr>
            <w:r w:rsidRPr="001048EB">
              <w:t xml:space="preserve">Property tax </w:t>
            </w:r>
            <w:r w:rsidR="000B69E6" w:rsidRPr="001048EB">
              <w:t>working papers</w:t>
            </w:r>
          </w:p>
          <w:p w14:paraId="34537BD9" w14:textId="090BA273" w:rsidR="00151DB4" w:rsidRPr="001048EB" w:rsidRDefault="00A0469A">
            <w:pPr>
              <w:numPr>
                <w:ilvl w:val="0"/>
                <w:numId w:val="23"/>
              </w:numPr>
              <w:autoSpaceDE/>
              <w:autoSpaceDN/>
              <w:adjustRightInd/>
              <w:jc w:val="both"/>
            </w:pPr>
            <w:r w:rsidRPr="001048EB">
              <w:t>Tax roll</w:t>
            </w:r>
          </w:p>
          <w:p w14:paraId="01C2F9D2" w14:textId="77777777" w:rsidR="00151DB4" w:rsidRPr="001048EB" w:rsidRDefault="000B69E6">
            <w:pPr>
              <w:numPr>
                <w:ilvl w:val="0"/>
                <w:numId w:val="23"/>
              </w:numPr>
              <w:autoSpaceDE/>
              <w:autoSpaceDN/>
              <w:adjustRightInd/>
              <w:jc w:val="both"/>
            </w:pPr>
            <w:r w:rsidRPr="001048EB">
              <w:t xml:space="preserve">Tax filings </w:t>
            </w:r>
          </w:p>
        </w:tc>
        <w:tc>
          <w:tcPr>
            <w:tcW w:w="2610" w:type="dxa"/>
          </w:tcPr>
          <w:p w14:paraId="2FF6936E" w14:textId="77777777" w:rsidR="00151DB4" w:rsidRPr="001048EB" w:rsidRDefault="000B69E6" w:rsidP="00EF0FF6">
            <w:r w:rsidRPr="001048EB">
              <w:t>8 years</w:t>
            </w:r>
          </w:p>
        </w:tc>
      </w:tr>
      <w:tr w:rsidR="00F86F6F" w:rsidRPr="001048EB" w14:paraId="51D0A62D" w14:textId="77777777" w:rsidTr="00151DB4">
        <w:tc>
          <w:tcPr>
            <w:tcW w:w="9738" w:type="dxa"/>
            <w:gridSpan w:val="2"/>
            <w:shd w:val="clear" w:color="auto" w:fill="DDDDDD"/>
          </w:tcPr>
          <w:p w14:paraId="0960635D" w14:textId="77777777" w:rsidR="00151DB4" w:rsidRPr="001048EB" w:rsidRDefault="000B69E6" w:rsidP="00EF0FF6">
            <w:pPr>
              <w:rPr>
                <w:b/>
              </w:rPr>
            </w:pPr>
            <w:r w:rsidRPr="001048EB">
              <w:rPr>
                <w:b/>
              </w:rPr>
              <w:t>Operational records</w:t>
            </w:r>
          </w:p>
        </w:tc>
      </w:tr>
      <w:tr w:rsidR="00F86F6F" w:rsidRPr="001048EB" w14:paraId="5C9D554D" w14:textId="77777777" w:rsidTr="00151DB4">
        <w:tc>
          <w:tcPr>
            <w:tcW w:w="7128" w:type="dxa"/>
          </w:tcPr>
          <w:p w14:paraId="4C83E4F3" w14:textId="5E1B8592" w:rsidR="00151DB4" w:rsidRPr="001048EB" w:rsidRDefault="000B69E6">
            <w:pPr>
              <w:jc w:val="both"/>
            </w:pPr>
            <w:r w:rsidRPr="001048EB">
              <w:t>Operations manuals</w:t>
            </w:r>
            <w:r w:rsidR="00A0469A" w:rsidRPr="001048EB">
              <w:t>, policies</w:t>
            </w:r>
            <w:r w:rsidRPr="001048EB">
              <w:t xml:space="preserve"> and procedures</w:t>
            </w:r>
          </w:p>
        </w:tc>
        <w:tc>
          <w:tcPr>
            <w:tcW w:w="2610" w:type="dxa"/>
          </w:tcPr>
          <w:p w14:paraId="7AF32347" w14:textId="77777777" w:rsidR="00151DB4" w:rsidRPr="001048EB" w:rsidRDefault="000B69E6" w:rsidP="00EF0FF6">
            <w:r w:rsidRPr="001048EB">
              <w:t>Permanent</w:t>
            </w:r>
          </w:p>
        </w:tc>
      </w:tr>
      <w:tr w:rsidR="00F86F6F" w:rsidRPr="001048EB" w14:paraId="7C22D50F" w14:textId="77777777" w:rsidTr="00151DB4">
        <w:tc>
          <w:tcPr>
            <w:tcW w:w="7128" w:type="dxa"/>
          </w:tcPr>
          <w:p w14:paraId="1ADE4437" w14:textId="77777777" w:rsidR="00151DB4" w:rsidRPr="001048EB" w:rsidRDefault="000B69E6">
            <w:pPr>
              <w:jc w:val="both"/>
            </w:pPr>
            <w:r w:rsidRPr="001048EB">
              <w:t>Original patents, trademarks, and copyrights</w:t>
            </w:r>
          </w:p>
        </w:tc>
        <w:tc>
          <w:tcPr>
            <w:tcW w:w="2610" w:type="dxa"/>
          </w:tcPr>
          <w:p w14:paraId="5BEBB244" w14:textId="77777777" w:rsidR="00151DB4" w:rsidRPr="001048EB" w:rsidRDefault="000B69E6" w:rsidP="00EF0FF6">
            <w:r w:rsidRPr="001048EB">
              <w:t>7 years after the expiration of the right</w:t>
            </w:r>
          </w:p>
        </w:tc>
      </w:tr>
      <w:tr w:rsidR="00F86F6F" w:rsidRPr="001048EB" w14:paraId="49D85251" w14:textId="77777777" w:rsidTr="00151DB4">
        <w:tc>
          <w:tcPr>
            <w:tcW w:w="7128" w:type="dxa"/>
          </w:tcPr>
          <w:p w14:paraId="5F54920A" w14:textId="77777777" w:rsidR="00151DB4" w:rsidRPr="001048EB" w:rsidRDefault="000B69E6">
            <w:pPr>
              <w:jc w:val="both"/>
            </w:pPr>
            <w:r w:rsidRPr="001048EB">
              <w:t>Customs documents</w:t>
            </w:r>
          </w:p>
        </w:tc>
        <w:tc>
          <w:tcPr>
            <w:tcW w:w="2610" w:type="dxa"/>
          </w:tcPr>
          <w:p w14:paraId="4A73718F" w14:textId="77777777" w:rsidR="00151DB4" w:rsidRPr="001048EB" w:rsidRDefault="000B69E6" w:rsidP="00EF0FF6">
            <w:r w:rsidRPr="001048EB">
              <w:t>7 years</w:t>
            </w:r>
          </w:p>
        </w:tc>
      </w:tr>
      <w:tr w:rsidR="00F86F6F" w:rsidRPr="001048EB" w14:paraId="374C5CDB" w14:textId="77777777" w:rsidTr="00151DB4">
        <w:tc>
          <w:tcPr>
            <w:tcW w:w="7128" w:type="dxa"/>
          </w:tcPr>
          <w:p w14:paraId="0ADABF53" w14:textId="77777777" w:rsidR="00151DB4" w:rsidRPr="001048EB" w:rsidRDefault="000B69E6">
            <w:pPr>
              <w:jc w:val="both"/>
            </w:pPr>
            <w:r w:rsidRPr="001048EB">
              <w:lastRenderedPageBreak/>
              <w:t>Annual physical inventories</w:t>
            </w:r>
          </w:p>
        </w:tc>
        <w:tc>
          <w:tcPr>
            <w:tcW w:w="2610" w:type="dxa"/>
          </w:tcPr>
          <w:p w14:paraId="04EA9B16" w14:textId="77777777" w:rsidR="00151DB4" w:rsidRPr="001048EB" w:rsidRDefault="000B69E6" w:rsidP="00EF0FF6">
            <w:r w:rsidRPr="001048EB">
              <w:t>Permanent</w:t>
            </w:r>
          </w:p>
        </w:tc>
      </w:tr>
      <w:tr w:rsidR="00F86F6F" w:rsidRPr="001048EB" w14:paraId="4E1CAAE0" w14:textId="77777777" w:rsidTr="00151DB4">
        <w:tc>
          <w:tcPr>
            <w:tcW w:w="7128" w:type="dxa"/>
          </w:tcPr>
          <w:p w14:paraId="07930A70" w14:textId="77777777" w:rsidR="00151DB4" w:rsidRPr="001048EB" w:rsidRDefault="000B69E6">
            <w:pPr>
              <w:jc w:val="both"/>
            </w:pPr>
            <w:r w:rsidRPr="001048EB">
              <w:t>Safety committee minutes, inspection reports and related action reports</w:t>
            </w:r>
          </w:p>
        </w:tc>
        <w:tc>
          <w:tcPr>
            <w:tcW w:w="2610" w:type="dxa"/>
          </w:tcPr>
          <w:p w14:paraId="2F042C1A" w14:textId="77777777" w:rsidR="00151DB4" w:rsidRPr="001048EB" w:rsidRDefault="000B69E6" w:rsidP="00EF0FF6">
            <w:r w:rsidRPr="001048EB">
              <w:t>10 years</w:t>
            </w:r>
          </w:p>
        </w:tc>
      </w:tr>
    </w:tbl>
    <w:p w14:paraId="3CD42D84" w14:textId="77777777" w:rsidR="00042CEA" w:rsidRPr="001048EB" w:rsidRDefault="00A94700" w:rsidP="005F2A7C">
      <w:pPr>
        <w:autoSpaceDE/>
        <w:autoSpaceDN/>
        <w:adjustRightInd/>
        <w:jc w:val="both"/>
      </w:pPr>
      <w:r w:rsidRPr="001048EB" w:rsidDel="00A94700">
        <w:rPr>
          <w:b/>
          <w:sz w:val="24"/>
        </w:rPr>
        <w:t xml:space="preserve"> </w:t>
      </w:r>
    </w:p>
    <w:p w14:paraId="32E2E823" w14:textId="77777777" w:rsidR="00042CEA" w:rsidRPr="001048EB" w:rsidRDefault="00042CEA" w:rsidP="005F2A7C">
      <w:pPr>
        <w:autoSpaceDE/>
        <w:autoSpaceDN/>
        <w:adjustRightInd/>
        <w:jc w:val="both"/>
      </w:pPr>
    </w:p>
    <w:p w14:paraId="45F04F9F" w14:textId="77777777" w:rsidR="00042CEA" w:rsidRPr="001048EB" w:rsidRDefault="00042CEA" w:rsidP="005F2A7C">
      <w:pPr>
        <w:autoSpaceDE/>
        <w:autoSpaceDN/>
        <w:adjustRightInd/>
        <w:jc w:val="both"/>
      </w:pPr>
    </w:p>
    <w:p w14:paraId="2F2B567D" w14:textId="77777777" w:rsidR="00042CEA" w:rsidRPr="001048EB" w:rsidRDefault="00042CEA" w:rsidP="00042CEA">
      <w:pPr>
        <w:rPr>
          <w:rFonts w:ascii="Arial" w:hAnsi="Arial" w:cs="Arial"/>
          <w:color w:val="002776"/>
          <w:sz w:val="20"/>
        </w:rPr>
      </w:pPr>
    </w:p>
    <w:p w14:paraId="2CA1B714" w14:textId="77777777" w:rsidR="00042CEA" w:rsidRPr="001048EB" w:rsidRDefault="00042CEA" w:rsidP="005F2A7C">
      <w:pPr>
        <w:autoSpaceDE/>
        <w:autoSpaceDN/>
        <w:adjustRightInd/>
        <w:jc w:val="both"/>
      </w:pPr>
    </w:p>
    <w:sectPr w:rsidR="00042CEA" w:rsidRPr="001048EB" w:rsidSect="000131C5">
      <w:headerReference w:type="default" r:id="rId15"/>
      <w:footerReference w:type="default" r:id="rId16"/>
      <w:headerReference w:type="first" r:id="rId17"/>
      <w:footerReference w:type="first" r:id="rId18"/>
      <w:pgSz w:w="12240" w:h="15840"/>
      <w:pgMar w:top="-993" w:right="1440" w:bottom="1418" w:left="1440" w:header="851" w:footer="706" w:gutter="0"/>
      <w:pgBorders w:offsetFrom="page">
        <w:top w:val="double" w:sz="4" w:space="24" w:color="000000"/>
        <w:left w:val="double" w:sz="4" w:space="24" w:color="000000"/>
        <w:bottom w:val="double" w:sz="4" w:space="24" w:color="000000"/>
        <w:right w:val="double" w:sz="4" w:space="24" w:color="00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F5DE" w14:textId="77777777" w:rsidR="006E5DF8" w:rsidRDefault="006E5DF8" w:rsidP="001E1CF6">
      <w:r>
        <w:separator/>
      </w:r>
    </w:p>
  </w:endnote>
  <w:endnote w:type="continuationSeparator" w:id="0">
    <w:p w14:paraId="4248D956" w14:textId="77777777" w:rsidR="006E5DF8" w:rsidRDefault="006E5DF8" w:rsidP="001E1CF6">
      <w:r>
        <w:continuationSeparator/>
      </w:r>
    </w:p>
  </w:endnote>
  <w:endnote w:type="continuationNotice" w:id="1">
    <w:p w14:paraId="0157905D" w14:textId="77777777" w:rsidR="006E5DF8" w:rsidRDefault="006E5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25FFB" w14:paraId="3B2A49CD" w14:textId="77777777" w:rsidTr="000131C5">
      <w:tc>
        <w:tcPr>
          <w:tcW w:w="4500" w:type="pct"/>
          <w:tcBorders>
            <w:top w:val="single" w:sz="4" w:space="0" w:color="000000"/>
          </w:tcBorders>
        </w:tcPr>
        <w:p w14:paraId="05510B8E" w14:textId="77777777" w:rsidR="00525FFB" w:rsidRPr="000131C5" w:rsidRDefault="00525FFB" w:rsidP="009C36C0">
          <w:pPr>
            <w:pStyle w:val="Footer"/>
            <w:jc w:val="right"/>
            <w:rPr>
              <w:sz w:val="18"/>
              <w:szCs w:val="18"/>
            </w:rPr>
          </w:pPr>
          <w:r>
            <w:rPr>
              <w:b/>
              <w:sz w:val="18"/>
              <w:szCs w:val="18"/>
              <w:lang w:val="en-US"/>
            </w:rPr>
            <w:t>[Sample] First Nation</w:t>
          </w:r>
          <w:r w:rsidRPr="000131C5">
            <w:rPr>
              <w:sz w:val="18"/>
              <w:szCs w:val="18"/>
            </w:rPr>
            <w:t xml:space="preserve"> </w:t>
          </w:r>
          <w:r>
            <w:rPr>
              <w:sz w:val="18"/>
              <w:szCs w:val="18"/>
            </w:rPr>
            <w:t xml:space="preserve">   </w:t>
          </w:r>
          <w:proofErr w:type="gramStart"/>
          <w:r w:rsidRPr="000131C5">
            <w:rPr>
              <w:sz w:val="18"/>
              <w:szCs w:val="18"/>
            </w:rPr>
            <w:t xml:space="preserve">| </w:t>
          </w:r>
          <w:r>
            <w:rPr>
              <w:sz w:val="18"/>
              <w:szCs w:val="18"/>
            </w:rPr>
            <w:t xml:space="preserve"> Records</w:t>
          </w:r>
          <w:proofErr w:type="gramEnd"/>
          <w:r>
            <w:rPr>
              <w:sz w:val="18"/>
              <w:szCs w:val="18"/>
            </w:rPr>
            <w:t xml:space="preserve"> </w:t>
          </w:r>
          <w:proofErr w:type="gramStart"/>
          <w:r>
            <w:rPr>
              <w:sz w:val="18"/>
              <w:szCs w:val="18"/>
            </w:rPr>
            <w:t>Management  Policy</w:t>
          </w:r>
          <w:proofErr w:type="gramEnd"/>
        </w:p>
      </w:tc>
      <w:tc>
        <w:tcPr>
          <w:tcW w:w="500" w:type="pct"/>
          <w:tcBorders>
            <w:top w:val="single" w:sz="4" w:space="0" w:color="C0504D"/>
          </w:tcBorders>
          <w:shd w:val="clear" w:color="auto" w:fill="808080"/>
        </w:tcPr>
        <w:p w14:paraId="11350C6C" w14:textId="77777777" w:rsidR="00525FFB" w:rsidRPr="000131C5" w:rsidRDefault="00525FFB">
          <w:pPr>
            <w:pStyle w:val="Header"/>
            <w:rPr>
              <w:b/>
              <w:color w:val="FFFFFF"/>
            </w:rPr>
          </w:pPr>
          <w:r w:rsidRPr="000131C5">
            <w:rPr>
              <w:b/>
            </w:rPr>
            <w:fldChar w:fldCharType="begin"/>
          </w:r>
          <w:r w:rsidRPr="000131C5">
            <w:rPr>
              <w:b/>
            </w:rPr>
            <w:instrText xml:space="preserve"> PAGE   \* MERGEFORMAT </w:instrText>
          </w:r>
          <w:r w:rsidRPr="000131C5">
            <w:rPr>
              <w:b/>
            </w:rPr>
            <w:fldChar w:fldCharType="separate"/>
          </w:r>
          <w:r w:rsidR="00AF3057" w:rsidRPr="00AF3057">
            <w:rPr>
              <w:b/>
              <w:noProof/>
              <w:color w:val="FFFFFF"/>
            </w:rPr>
            <w:t>7</w:t>
          </w:r>
          <w:r w:rsidRPr="000131C5">
            <w:rPr>
              <w:b/>
            </w:rPr>
            <w:fldChar w:fldCharType="end"/>
          </w:r>
        </w:p>
      </w:tc>
    </w:tr>
  </w:tbl>
  <w:p w14:paraId="605E0AA6" w14:textId="77777777" w:rsidR="00525FFB" w:rsidRPr="00377C30" w:rsidRDefault="00525FFB" w:rsidP="0037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EE2" w14:textId="77777777" w:rsidR="00525FFB" w:rsidRDefault="00525FFB" w:rsidP="00FB354C">
    <w:pPr>
      <w:pStyle w:val="Header"/>
    </w:pPr>
  </w:p>
  <w:p w14:paraId="23D174F5" w14:textId="77777777" w:rsidR="00525FFB" w:rsidRDefault="00525FFB" w:rsidP="00FB354C">
    <w:pPr>
      <w:pStyle w:val="Header"/>
    </w:pPr>
  </w:p>
  <w:p w14:paraId="35809EF7" w14:textId="77777777" w:rsidR="00525FFB" w:rsidRPr="008B6464" w:rsidRDefault="00525FFB" w:rsidP="00FB354C">
    <w:pPr>
      <w:pStyle w:val="Header"/>
      <w:rPr>
        <w:sz w:val="16"/>
        <w:szCs w:val="16"/>
      </w:rPr>
    </w:pPr>
  </w:p>
  <w:p w14:paraId="225F39E8" w14:textId="77777777" w:rsidR="00525FFB" w:rsidRDefault="00525FFB">
    <w:pPr>
      <w:pStyle w:val="Footer"/>
    </w:pPr>
  </w:p>
  <w:p w14:paraId="3A3D3A65" w14:textId="77777777" w:rsidR="00525FFB" w:rsidRDefault="0052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4E93" w14:textId="77777777" w:rsidR="006E5DF8" w:rsidRDefault="006E5DF8" w:rsidP="001E1CF6">
      <w:r>
        <w:separator/>
      </w:r>
    </w:p>
  </w:footnote>
  <w:footnote w:type="continuationSeparator" w:id="0">
    <w:p w14:paraId="6455BBFA" w14:textId="77777777" w:rsidR="006E5DF8" w:rsidRDefault="006E5DF8" w:rsidP="001E1CF6">
      <w:r>
        <w:continuationSeparator/>
      </w:r>
    </w:p>
  </w:footnote>
  <w:footnote w:type="continuationNotice" w:id="1">
    <w:p w14:paraId="11352850" w14:textId="77777777" w:rsidR="006E5DF8" w:rsidRDefault="006E5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3086" w14:textId="77777777" w:rsidR="00525FFB" w:rsidRDefault="00525FFB" w:rsidP="00690D87">
    <w:pPr>
      <w:pStyle w:val="Header"/>
      <w:jc w:val="center"/>
      <w:rPr>
        <w:rFonts w:ascii="Arial" w:hAnsi="Arial" w:cs="Arial"/>
        <w:color w:val="548DD4"/>
        <w:sz w:val="24"/>
        <w:szCs w:val="24"/>
      </w:rPr>
    </w:pPr>
  </w:p>
  <w:p w14:paraId="2ABE6484" w14:textId="77777777" w:rsidR="00525FFB" w:rsidRPr="006F55BE" w:rsidRDefault="006E5DF8" w:rsidP="00690D87">
    <w:pPr>
      <w:pStyle w:val="Header"/>
      <w:jc w:val="center"/>
      <w:rPr>
        <w:rFonts w:ascii="Arial" w:hAnsi="Arial" w:cs="Arial"/>
        <w:color w:val="548DD4"/>
        <w:sz w:val="24"/>
        <w:szCs w:val="24"/>
      </w:rPr>
    </w:pPr>
    <w:r>
      <w:rPr>
        <w:rFonts w:ascii="Arial" w:hAnsi="Arial" w:cs="Arial"/>
        <w:noProof/>
        <w:color w:val="548DD4"/>
        <w:sz w:val="24"/>
        <w:szCs w:val="24"/>
      </w:rPr>
      <w:pict w14:anchorId="187D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7308" o:spid="_x0000_s1025" type="#_x0000_t136" style="position:absolute;left:0;text-align:left;margin-left:0;margin-top:0;width:507.6pt;height:152.25pt;rotation:315;z-index:-251658752;mso-position-horizontal:center;mso-position-horizontal-relative:margin;mso-position-vertical:center;mso-position-vertical-relative:margin" o:allowincell="f" fillcolor="#b8cce4" stroked="f">
          <v:fill opacity=".5"/>
          <v:textpath style="font-family:&quot;Calibri&quot;;font-size:1pt" string="Sample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032B" w14:textId="77777777" w:rsidR="00525FFB" w:rsidRDefault="00525FFB" w:rsidP="006F55BE">
    <w:pPr>
      <w:pStyle w:val="Header"/>
      <w:jc w:val="center"/>
      <w:rPr>
        <w:rFonts w:ascii="Arial" w:hAnsi="Arial" w:cs="Arial"/>
        <w:color w:val="548DD4"/>
        <w:sz w:val="24"/>
        <w:szCs w:val="24"/>
      </w:rPr>
    </w:pPr>
  </w:p>
  <w:p w14:paraId="03C93DE6" w14:textId="77777777" w:rsidR="00525FFB" w:rsidRPr="006F55BE" w:rsidRDefault="00525FFB" w:rsidP="006F55BE">
    <w:pPr>
      <w:pStyle w:val="Header"/>
      <w:jc w:val="center"/>
      <w:rPr>
        <w:rFonts w:ascii="Arial" w:hAnsi="Arial" w:cs="Arial"/>
        <w:color w:val="548DD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161"/>
    <w:multiLevelType w:val="multilevel"/>
    <w:tmpl w:val="5EBE399A"/>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93564FC"/>
    <w:multiLevelType w:val="hybridMultilevel"/>
    <w:tmpl w:val="DCA8CAB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5005912"/>
    <w:multiLevelType w:val="hybridMultilevel"/>
    <w:tmpl w:val="96EE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922C5C"/>
    <w:multiLevelType w:val="multilevel"/>
    <w:tmpl w:val="5EBE399A"/>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9FE66AC"/>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1032C81"/>
    <w:multiLevelType w:val="hybridMultilevel"/>
    <w:tmpl w:val="0742B40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26E26F38"/>
    <w:multiLevelType w:val="hybridMultilevel"/>
    <w:tmpl w:val="18C24A2A"/>
    <w:lvl w:ilvl="0" w:tplc="CFEE5938">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2E7F68E6"/>
    <w:multiLevelType w:val="hybridMultilevel"/>
    <w:tmpl w:val="27D45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A6842"/>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5EA15ED"/>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C5373DB"/>
    <w:multiLevelType w:val="hybridMultilevel"/>
    <w:tmpl w:val="F8E4D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119A8"/>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EF74A77"/>
    <w:multiLevelType w:val="multilevel"/>
    <w:tmpl w:val="566E26EE"/>
    <w:lvl w:ilvl="0">
      <w:start w:val="1"/>
      <w:numFmt w:val="decimal"/>
      <w:pStyle w:val="Heading1"/>
      <w:suff w:val="space"/>
      <w:lvlText w:val="%1."/>
      <w:lvlJc w:val="left"/>
      <w:rPr>
        <w:rFonts w:cs="Times New Roman" w:hint="default"/>
      </w:rPr>
    </w:lvl>
    <w:lvl w:ilvl="1">
      <w:start w:val="1"/>
      <w:numFmt w:val="decimal"/>
      <w:pStyle w:val="Heading2"/>
      <w:suff w:val="nothing"/>
      <w:lvlText w:val="%1.%2"/>
      <w:lvlJc w:val="left"/>
      <w:pPr>
        <w:ind w:left="720"/>
      </w:pPr>
      <w:rPr>
        <w:rFonts w:cs="Times New Roman" w:hint="default"/>
      </w:rPr>
    </w:lvl>
    <w:lvl w:ilvl="2">
      <w:start w:val="1"/>
      <w:numFmt w:val="decimal"/>
      <w:pStyle w:val="Heading3"/>
      <w:suff w:val="nothing"/>
      <w:lvlText w:val="%1.%2.%3"/>
      <w:lvlJc w:val="left"/>
      <w:rPr>
        <w:rFonts w:cs="Times New Roman" w:hint="default"/>
      </w:rPr>
    </w:lvl>
    <w:lvl w:ilvl="3">
      <w:start w:val="1"/>
      <w:numFmt w:val="lowerLetter"/>
      <w:pStyle w:val="Heading4"/>
      <w:suff w:val="nothing"/>
      <w:lvlText w:val="%4)"/>
      <w:lvlJc w:val="left"/>
      <w:pPr>
        <w:ind w:firstLine="720"/>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3" w15:restartNumberingAfterBreak="0">
    <w:nsid w:val="3F7C3E03"/>
    <w:multiLevelType w:val="multilevel"/>
    <w:tmpl w:val="5EBE399A"/>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5370AF7"/>
    <w:multiLevelType w:val="hybridMultilevel"/>
    <w:tmpl w:val="A3826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C2ADA"/>
    <w:multiLevelType w:val="hybridMultilevel"/>
    <w:tmpl w:val="32AE9646"/>
    <w:lvl w:ilvl="0" w:tplc="1F30EF44">
      <w:start w:val="1"/>
      <w:numFmt w:val="decimal"/>
      <w:lvlText w:val="(%1)"/>
      <w:lvlJc w:val="left"/>
      <w:pPr>
        <w:ind w:left="360" w:hanging="360"/>
      </w:pPr>
      <w:rPr>
        <w:rFonts w:hint="default"/>
      </w:rPr>
    </w:lvl>
    <w:lvl w:ilvl="1" w:tplc="3CA6314C">
      <w:start w:val="1"/>
      <w:numFmt w:val="lowerLetter"/>
      <w:lvlText w:val="(%2)"/>
      <w:lvlJc w:val="left"/>
      <w:pPr>
        <w:ind w:left="1080" w:hanging="360"/>
      </w:pPr>
      <w:rPr>
        <w:rFonts w:hint="default"/>
      </w:rPr>
    </w:lvl>
    <w:lvl w:ilvl="2" w:tplc="3CA6314C">
      <w:start w:val="1"/>
      <w:numFmt w:val="lowerLetter"/>
      <w:lvlText w:val="(%3)"/>
      <w:lvlJc w:val="left"/>
      <w:pPr>
        <w:ind w:left="162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654265"/>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1196E8F"/>
    <w:multiLevelType w:val="hybridMultilevel"/>
    <w:tmpl w:val="8BD05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46FB6"/>
    <w:multiLevelType w:val="multilevel"/>
    <w:tmpl w:val="438816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1B1509"/>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93A604E"/>
    <w:multiLevelType w:val="hybridMultilevel"/>
    <w:tmpl w:val="AB7A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CB5620"/>
    <w:multiLevelType w:val="hybridMultilevel"/>
    <w:tmpl w:val="9620C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F0AE5"/>
    <w:multiLevelType w:val="hybridMultilevel"/>
    <w:tmpl w:val="1B9C79AA"/>
    <w:lvl w:ilvl="0" w:tplc="BD82AC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9786BF1"/>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DEB0C81"/>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0B231DF"/>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5911D65"/>
    <w:multiLevelType w:val="hybridMultilevel"/>
    <w:tmpl w:val="995A7F52"/>
    <w:lvl w:ilvl="0" w:tplc="10090011">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15:restartNumberingAfterBreak="0">
    <w:nsid w:val="79B561C0"/>
    <w:multiLevelType w:val="hybridMultilevel"/>
    <w:tmpl w:val="577A4AEE"/>
    <w:lvl w:ilvl="0" w:tplc="F2AAF0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ABE1EEA"/>
    <w:multiLevelType w:val="hybridMultilevel"/>
    <w:tmpl w:val="73B8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C07371"/>
    <w:multiLevelType w:val="hybridMultilevel"/>
    <w:tmpl w:val="BF5469AA"/>
    <w:lvl w:ilvl="0" w:tplc="D3C010EE">
      <w:start w:val="12"/>
      <w:numFmt w:val="bullet"/>
      <w:lvlText w:val="-"/>
      <w:lvlJc w:val="left"/>
      <w:pPr>
        <w:ind w:left="810" w:hanging="360"/>
      </w:pPr>
      <w:rPr>
        <w:rFonts w:ascii="Calibri" w:eastAsia="Times New Roman" w:hAnsi="Calibri"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B331973"/>
    <w:multiLevelType w:val="hybridMultilevel"/>
    <w:tmpl w:val="DB421A28"/>
    <w:lvl w:ilvl="0" w:tplc="1F30EF44">
      <w:start w:val="1"/>
      <w:numFmt w:val="decimal"/>
      <w:lvlText w:val="(%1)"/>
      <w:lvlJc w:val="left"/>
      <w:pPr>
        <w:ind w:left="360" w:hanging="360"/>
      </w:pPr>
      <w:rPr>
        <w:rFonts w:hint="default"/>
      </w:rPr>
    </w:lvl>
    <w:lvl w:ilvl="1" w:tplc="3CA6314C">
      <w:start w:val="1"/>
      <w:numFmt w:val="lowerLetter"/>
      <w:lvlText w:val="(%2)"/>
      <w:lvlJc w:val="left"/>
      <w:pPr>
        <w:ind w:left="1080" w:hanging="360"/>
      </w:pPr>
      <w:rPr>
        <w:rFonts w:hint="default"/>
      </w:rPr>
    </w:lvl>
    <w:lvl w:ilvl="2" w:tplc="3CA6314C">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330322"/>
    <w:multiLevelType w:val="multilevel"/>
    <w:tmpl w:val="AAAC3BD0"/>
    <w:lvl w:ilvl="0">
      <w:start w:val="1"/>
      <w:numFmt w:val="decimal"/>
      <w:lvlText w:val="%1."/>
      <w:lvlJc w:val="left"/>
      <w:pPr>
        <w:ind w:left="360" w:hanging="360"/>
      </w:pPr>
      <w:rPr>
        <w:rFonts w:cs="Times New Roman" w:hint="default"/>
      </w:rPr>
    </w:lvl>
    <w:lvl w:ilvl="1">
      <w:start w:val="1"/>
      <w:numFmt w:val="none"/>
      <w:lvlText w:val="(1)"/>
      <w:lvlJc w:val="left"/>
      <w:pPr>
        <w:ind w:left="574" w:hanging="432"/>
      </w:pPr>
      <w:rPr>
        <w:rFonts w:cs="Times New Roman" w:hint="default"/>
        <w:b w:val="0"/>
      </w:rPr>
    </w:lvl>
    <w:lvl w:ilvl="2">
      <w:start w:val="1"/>
      <w:numFmt w:val="lowerLetter"/>
      <w:lvlText w:val="(%3)"/>
      <w:lvlJc w:val="left"/>
      <w:pPr>
        <w:ind w:left="1224" w:hanging="504"/>
      </w:pPr>
      <w:rPr>
        <w:rFonts w:ascii="Calibri" w:eastAsia="Times New Roman" w:hAnsi="Calibri" w:cs="Times New Roman" w:hint="default"/>
        <w:b w:val="0"/>
      </w:rPr>
    </w:lvl>
    <w:lvl w:ilvl="3">
      <w:start w:val="1"/>
      <w:numFmt w:val="lowerRoman"/>
      <w:lvlText w:val="%4."/>
      <w:lvlJc w:val="right"/>
      <w:pPr>
        <w:ind w:left="1728" w:hanging="648"/>
      </w:pPr>
      <w:rPr>
        <w:rFonts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C8B3B36"/>
    <w:multiLevelType w:val="hybridMultilevel"/>
    <w:tmpl w:val="32AE9646"/>
    <w:lvl w:ilvl="0" w:tplc="1F30EF44">
      <w:start w:val="1"/>
      <w:numFmt w:val="decimal"/>
      <w:lvlText w:val="(%1)"/>
      <w:lvlJc w:val="left"/>
      <w:pPr>
        <w:ind w:left="360" w:hanging="360"/>
      </w:pPr>
      <w:rPr>
        <w:rFonts w:hint="default"/>
      </w:rPr>
    </w:lvl>
    <w:lvl w:ilvl="1" w:tplc="3CA6314C">
      <w:start w:val="1"/>
      <w:numFmt w:val="lowerLetter"/>
      <w:lvlText w:val="(%2)"/>
      <w:lvlJc w:val="left"/>
      <w:pPr>
        <w:ind w:left="1080" w:hanging="360"/>
      </w:pPr>
      <w:rPr>
        <w:rFonts w:hint="default"/>
      </w:rPr>
    </w:lvl>
    <w:lvl w:ilvl="2" w:tplc="3CA6314C">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9120431">
    <w:abstractNumId w:val="12"/>
  </w:num>
  <w:num w:numId="2" w16cid:durableId="1867786914">
    <w:abstractNumId w:val="3"/>
  </w:num>
  <w:num w:numId="3" w16cid:durableId="117188318">
    <w:abstractNumId w:val="26"/>
  </w:num>
  <w:num w:numId="4" w16cid:durableId="579021410">
    <w:abstractNumId w:val="0"/>
  </w:num>
  <w:num w:numId="5" w16cid:durableId="980309681">
    <w:abstractNumId w:val="15"/>
  </w:num>
  <w:num w:numId="6" w16cid:durableId="1546404811">
    <w:abstractNumId w:val="32"/>
  </w:num>
  <w:num w:numId="7" w16cid:durableId="262033715">
    <w:abstractNumId w:val="13"/>
  </w:num>
  <w:num w:numId="8" w16cid:durableId="1707634158">
    <w:abstractNumId w:val="11"/>
  </w:num>
  <w:num w:numId="9" w16cid:durableId="296765072">
    <w:abstractNumId w:val="23"/>
  </w:num>
  <w:num w:numId="10" w16cid:durableId="714813823">
    <w:abstractNumId w:val="9"/>
  </w:num>
  <w:num w:numId="11" w16cid:durableId="1224560452">
    <w:abstractNumId w:val="30"/>
  </w:num>
  <w:num w:numId="12" w16cid:durableId="417754284">
    <w:abstractNumId w:val="24"/>
  </w:num>
  <w:num w:numId="13" w16cid:durableId="1574048863">
    <w:abstractNumId w:val="31"/>
  </w:num>
  <w:num w:numId="14" w16cid:durableId="435253426">
    <w:abstractNumId w:val="19"/>
  </w:num>
  <w:num w:numId="15" w16cid:durableId="1688560677">
    <w:abstractNumId w:val="25"/>
  </w:num>
  <w:num w:numId="16" w16cid:durableId="597830009">
    <w:abstractNumId w:val="4"/>
  </w:num>
  <w:num w:numId="17" w16cid:durableId="1107774907">
    <w:abstractNumId w:val="16"/>
  </w:num>
  <w:num w:numId="18" w16cid:durableId="1217202198">
    <w:abstractNumId w:val="8"/>
  </w:num>
  <w:num w:numId="19" w16cid:durableId="327559730">
    <w:abstractNumId w:val="14"/>
  </w:num>
  <w:num w:numId="20" w16cid:durableId="1016224924">
    <w:abstractNumId w:val="21"/>
  </w:num>
  <w:num w:numId="21" w16cid:durableId="43531361">
    <w:abstractNumId w:val="17"/>
  </w:num>
  <w:num w:numId="22" w16cid:durableId="227959132">
    <w:abstractNumId w:val="7"/>
  </w:num>
  <w:num w:numId="23" w16cid:durableId="758720568">
    <w:abstractNumId w:val="10"/>
  </w:num>
  <w:num w:numId="24" w16cid:durableId="1635602883">
    <w:abstractNumId w:val="6"/>
  </w:num>
  <w:num w:numId="25" w16cid:durableId="1030109766">
    <w:abstractNumId w:val="5"/>
  </w:num>
  <w:num w:numId="26" w16cid:durableId="180820958">
    <w:abstractNumId w:val="1"/>
  </w:num>
  <w:num w:numId="27" w16cid:durableId="706759106">
    <w:abstractNumId w:val="18"/>
  </w:num>
  <w:num w:numId="28" w16cid:durableId="1323386099">
    <w:abstractNumId w:val="29"/>
  </w:num>
  <w:num w:numId="29" w16cid:durableId="1959292330">
    <w:abstractNumId w:val="22"/>
  </w:num>
  <w:num w:numId="30" w16cid:durableId="1591498563">
    <w:abstractNumId w:val="27"/>
  </w:num>
  <w:num w:numId="31" w16cid:durableId="943537515">
    <w:abstractNumId w:val="20"/>
  </w:num>
  <w:num w:numId="32" w16cid:durableId="2029984855">
    <w:abstractNumId w:val="2"/>
  </w:num>
  <w:num w:numId="33" w16cid:durableId="2088653429">
    <w:abstractNumId w:val="28"/>
  </w:num>
  <w:num w:numId="34" w16cid:durableId="1350831547">
    <w:abstractNumId w:val="2"/>
  </w:num>
  <w:num w:numId="35" w16cid:durableId="375354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C42329"/>
    <w:rsid w:val="000010E4"/>
    <w:rsid w:val="00001291"/>
    <w:rsid w:val="0000290D"/>
    <w:rsid w:val="0000657D"/>
    <w:rsid w:val="00006B3D"/>
    <w:rsid w:val="00006CE1"/>
    <w:rsid w:val="00011493"/>
    <w:rsid w:val="00011540"/>
    <w:rsid w:val="0001220D"/>
    <w:rsid w:val="00012CC4"/>
    <w:rsid w:val="00012DCC"/>
    <w:rsid w:val="000131C5"/>
    <w:rsid w:val="00013C55"/>
    <w:rsid w:val="00017D90"/>
    <w:rsid w:val="00020EB4"/>
    <w:rsid w:val="00024514"/>
    <w:rsid w:val="00025420"/>
    <w:rsid w:val="00027018"/>
    <w:rsid w:val="0003072C"/>
    <w:rsid w:val="000326DC"/>
    <w:rsid w:val="00032741"/>
    <w:rsid w:val="0003291C"/>
    <w:rsid w:val="00033B77"/>
    <w:rsid w:val="00034733"/>
    <w:rsid w:val="00035807"/>
    <w:rsid w:val="000359CC"/>
    <w:rsid w:val="00042B5E"/>
    <w:rsid w:val="00042CEA"/>
    <w:rsid w:val="00043761"/>
    <w:rsid w:val="00045342"/>
    <w:rsid w:val="0004639D"/>
    <w:rsid w:val="00046C1A"/>
    <w:rsid w:val="00050B95"/>
    <w:rsid w:val="00052712"/>
    <w:rsid w:val="00055A26"/>
    <w:rsid w:val="00056B56"/>
    <w:rsid w:val="00060939"/>
    <w:rsid w:val="000615AF"/>
    <w:rsid w:val="000622F5"/>
    <w:rsid w:val="0006231C"/>
    <w:rsid w:val="00062E78"/>
    <w:rsid w:val="00063251"/>
    <w:rsid w:val="000677F5"/>
    <w:rsid w:val="000702EB"/>
    <w:rsid w:val="00074235"/>
    <w:rsid w:val="000758CD"/>
    <w:rsid w:val="000765E0"/>
    <w:rsid w:val="000768D0"/>
    <w:rsid w:val="00076C2C"/>
    <w:rsid w:val="00080D0F"/>
    <w:rsid w:val="00081288"/>
    <w:rsid w:val="00081341"/>
    <w:rsid w:val="00082529"/>
    <w:rsid w:val="00085465"/>
    <w:rsid w:val="00085897"/>
    <w:rsid w:val="00086633"/>
    <w:rsid w:val="00086C35"/>
    <w:rsid w:val="000942C3"/>
    <w:rsid w:val="000976B1"/>
    <w:rsid w:val="000A002F"/>
    <w:rsid w:val="000A2A42"/>
    <w:rsid w:val="000A358A"/>
    <w:rsid w:val="000A5500"/>
    <w:rsid w:val="000A56DA"/>
    <w:rsid w:val="000A61D2"/>
    <w:rsid w:val="000A679A"/>
    <w:rsid w:val="000B050E"/>
    <w:rsid w:val="000B2536"/>
    <w:rsid w:val="000B3090"/>
    <w:rsid w:val="000B4CD2"/>
    <w:rsid w:val="000B69E6"/>
    <w:rsid w:val="000C4E3A"/>
    <w:rsid w:val="000D20EA"/>
    <w:rsid w:val="000D27CA"/>
    <w:rsid w:val="000D4524"/>
    <w:rsid w:val="000D751D"/>
    <w:rsid w:val="000E054E"/>
    <w:rsid w:val="000E17B5"/>
    <w:rsid w:val="000E2331"/>
    <w:rsid w:val="000E2372"/>
    <w:rsid w:val="000E2E1E"/>
    <w:rsid w:val="000E60DF"/>
    <w:rsid w:val="000E6AF7"/>
    <w:rsid w:val="000E71FC"/>
    <w:rsid w:val="000E7935"/>
    <w:rsid w:val="000F075D"/>
    <w:rsid w:val="000F19D7"/>
    <w:rsid w:val="000F72CE"/>
    <w:rsid w:val="000F7755"/>
    <w:rsid w:val="001036DE"/>
    <w:rsid w:val="001048EB"/>
    <w:rsid w:val="00105122"/>
    <w:rsid w:val="00106EE8"/>
    <w:rsid w:val="00107273"/>
    <w:rsid w:val="00114B21"/>
    <w:rsid w:val="00116AAD"/>
    <w:rsid w:val="00117CB0"/>
    <w:rsid w:val="001203D8"/>
    <w:rsid w:val="00121B7A"/>
    <w:rsid w:val="00122782"/>
    <w:rsid w:val="0012635C"/>
    <w:rsid w:val="00127362"/>
    <w:rsid w:val="001301DB"/>
    <w:rsid w:val="00131460"/>
    <w:rsid w:val="00134717"/>
    <w:rsid w:val="00134918"/>
    <w:rsid w:val="00134A67"/>
    <w:rsid w:val="0013563C"/>
    <w:rsid w:val="00137F0E"/>
    <w:rsid w:val="0014141C"/>
    <w:rsid w:val="001417D4"/>
    <w:rsid w:val="00141DC4"/>
    <w:rsid w:val="00143313"/>
    <w:rsid w:val="00145ED5"/>
    <w:rsid w:val="00147AFE"/>
    <w:rsid w:val="0015008B"/>
    <w:rsid w:val="001501DD"/>
    <w:rsid w:val="001511C7"/>
    <w:rsid w:val="00151DB4"/>
    <w:rsid w:val="00152345"/>
    <w:rsid w:val="0015331C"/>
    <w:rsid w:val="0015366A"/>
    <w:rsid w:val="00153952"/>
    <w:rsid w:val="00154449"/>
    <w:rsid w:val="00155E44"/>
    <w:rsid w:val="0015719C"/>
    <w:rsid w:val="00157CD5"/>
    <w:rsid w:val="00160DA1"/>
    <w:rsid w:val="00162E01"/>
    <w:rsid w:val="0016728B"/>
    <w:rsid w:val="00167445"/>
    <w:rsid w:val="00170EE1"/>
    <w:rsid w:val="00173B42"/>
    <w:rsid w:val="00174058"/>
    <w:rsid w:val="00183802"/>
    <w:rsid w:val="001857EE"/>
    <w:rsid w:val="0018796C"/>
    <w:rsid w:val="0019007E"/>
    <w:rsid w:val="0019327E"/>
    <w:rsid w:val="0019734E"/>
    <w:rsid w:val="001A0296"/>
    <w:rsid w:val="001A0800"/>
    <w:rsid w:val="001A18FB"/>
    <w:rsid w:val="001A3C75"/>
    <w:rsid w:val="001A7793"/>
    <w:rsid w:val="001B1303"/>
    <w:rsid w:val="001B19AD"/>
    <w:rsid w:val="001B3122"/>
    <w:rsid w:val="001B3736"/>
    <w:rsid w:val="001B6551"/>
    <w:rsid w:val="001C4B4B"/>
    <w:rsid w:val="001C69CF"/>
    <w:rsid w:val="001C69D6"/>
    <w:rsid w:val="001C7037"/>
    <w:rsid w:val="001D04E9"/>
    <w:rsid w:val="001D08B1"/>
    <w:rsid w:val="001D34D4"/>
    <w:rsid w:val="001D4068"/>
    <w:rsid w:val="001D4647"/>
    <w:rsid w:val="001D482E"/>
    <w:rsid w:val="001D5D1B"/>
    <w:rsid w:val="001D60A2"/>
    <w:rsid w:val="001D782B"/>
    <w:rsid w:val="001E0054"/>
    <w:rsid w:val="001E07D3"/>
    <w:rsid w:val="001E0C93"/>
    <w:rsid w:val="001E15A2"/>
    <w:rsid w:val="001E1CF6"/>
    <w:rsid w:val="001E216B"/>
    <w:rsid w:val="001E22DF"/>
    <w:rsid w:val="001E46D8"/>
    <w:rsid w:val="001E63B5"/>
    <w:rsid w:val="001E6D67"/>
    <w:rsid w:val="001F00D9"/>
    <w:rsid w:val="001F2AF3"/>
    <w:rsid w:val="001F2D40"/>
    <w:rsid w:val="001F47FE"/>
    <w:rsid w:val="001F6CDD"/>
    <w:rsid w:val="001F702C"/>
    <w:rsid w:val="00200147"/>
    <w:rsid w:val="00200B73"/>
    <w:rsid w:val="0020355B"/>
    <w:rsid w:val="00203873"/>
    <w:rsid w:val="00204BB6"/>
    <w:rsid w:val="00211B4F"/>
    <w:rsid w:val="00212275"/>
    <w:rsid w:val="00212A1F"/>
    <w:rsid w:val="0022193A"/>
    <w:rsid w:val="00223560"/>
    <w:rsid w:val="00224BB5"/>
    <w:rsid w:val="00226E4A"/>
    <w:rsid w:val="00227ABD"/>
    <w:rsid w:val="00227B1B"/>
    <w:rsid w:val="00227B2D"/>
    <w:rsid w:val="00232C2E"/>
    <w:rsid w:val="002338D3"/>
    <w:rsid w:val="002353A1"/>
    <w:rsid w:val="00235B2A"/>
    <w:rsid w:val="00235BFE"/>
    <w:rsid w:val="0024232B"/>
    <w:rsid w:val="00244712"/>
    <w:rsid w:val="00245858"/>
    <w:rsid w:val="002476D2"/>
    <w:rsid w:val="00254958"/>
    <w:rsid w:val="00254FC8"/>
    <w:rsid w:val="0025698E"/>
    <w:rsid w:val="00262132"/>
    <w:rsid w:val="00262487"/>
    <w:rsid w:val="00262962"/>
    <w:rsid w:val="00262D70"/>
    <w:rsid w:val="00264D5E"/>
    <w:rsid w:val="0026673D"/>
    <w:rsid w:val="00266A7A"/>
    <w:rsid w:val="0027095D"/>
    <w:rsid w:val="00271E29"/>
    <w:rsid w:val="002750E7"/>
    <w:rsid w:val="00276056"/>
    <w:rsid w:val="00276396"/>
    <w:rsid w:val="0027648B"/>
    <w:rsid w:val="00276C39"/>
    <w:rsid w:val="00277453"/>
    <w:rsid w:val="00283A67"/>
    <w:rsid w:val="00284A2F"/>
    <w:rsid w:val="00286127"/>
    <w:rsid w:val="00287CD8"/>
    <w:rsid w:val="00292AD8"/>
    <w:rsid w:val="00292C6C"/>
    <w:rsid w:val="002974C2"/>
    <w:rsid w:val="002A367D"/>
    <w:rsid w:val="002A397F"/>
    <w:rsid w:val="002A39E9"/>
    <w:rsid w:val="002B2E2E"/>
    <w:rsid w:val="002B3C4F"/>
    <w:rsid w:val="002B5313"/>
    <w:rsid w:val="002B7140"/>
    <w:rsid w:val="002B75E8"/>
    <w:rsid w:val="002C1231"/>
    <w:rsid w:val="002C2365"/>
    <w:rsid w:val="002C3042"/>
    <w:rsid w:val="002D0A00"/>
    <w:rsid w:val="002D2977"/>
    <w:rsid w:val="002D2A06"/>
    <w:rsid w:val="002D4896"/>
    <w:rsid w:val="002D5480"/>
    <w:rsid w:val="002D571A"/>
    <w:rsid w:val="002D57B3"/>
    <w:rsid w:val="002E1867"/>
    <w:rsid w:val="002E2620"/>
    <w:rsid w:val="002E28ED"/>
    <w:rsid w:val="002E4F5B"/>
    <w:rsid w:val="002E55C4"/>
    <w:rsid w:val="002E6FB2"/>
    <w:rsid w:val="002E7D4E"/>
    <w:rsid w:val="002F1AA5"/>
    <w:rsid w:val="002F2885"/>
    <w:rsid w:val="002F3AEB"/>
    <w:rsid w:val="002F485E"/>
    <w:rsid w:val="002F66E6"/>
    <w:rsid w:val="002F7599"/>
    <w:rsid w:val="002F75EC"/>
    <w:rsid w:val="002F7BAE"/>
    <w:rsid w:val="002F7F62"/>
    <w:rsid w:val="00304332"/>
    <w:rsid w:val="00304E34"/>
    <w:rsid w:val="00311D97"/>
    <w:rsid w:val="00311FEF"/>
    <w:rsid w:val="0031303F"/>
    <w:rsid w:val="003213B7"/>
    <w:rsid w:val="00321911"/>
    <w:rsid w:val="0032344A"/>
    <w:rsid w:val="00323DAF"/>
    <w:rsid w:val="00324B0E"/>
    <w:rsid w:val="00325EBC"/>
    <w:rsid w:val="00330586"/>
    <w:rsid w:val="00332A25"/>
    <w:rsid w:val="00340C47"/>
    <w:rsid w:val="0034565F"/>
    <w:rsid w:val="00346E5A"/>
    <w:rsid w:val="00350247"/>
    <w:rsid w:val="003514EC"/>
    <w:rsid w:val="003519C5"/>
    <w:rsid w:val="003539F1"/>
    <w:rsid w:val="00354CCD"/>
    <w:rsid w:val="00361890"/>
    <w:rsid w:val="00364F6A"/>
    <w:rsid w:val="0036534D"/>
    <w:rsid w:val="00365D09"/>
    <w:rsid w:val="00366D10"/>
    <w:rsid w:val="00366F39"/>
    <w:rsid w:val="0037276A"/>
    <w:rsid w:val="00372CF9"/>
    <w:rsid w:val="0037546D"/>
    <w:rsid w:val="003776FA"/>
    <w:rsid w:val="00377C30"/>
    <w:rsid w:val="00383C0C"/>
    <w:rsid w:val="003841BB"/>
    <w:rsid w:val="00386C66"/>
    <w:rsid w:val="00386D82"/>
    <w:rsid w:val="00391A09"/>
    <w:rsid w:val="00391F4E"/>
    <w:rsid w:val="00392051"/>
    <w:rsid w:val="003923DD"/>
    <w:rsid w:val="0039277F"/>
    <w:rsid w:val="0039307C"/>
    <w:rsid w:val="003A075B"/>
    <w:rsid w:val="003A0F28"/>
    <w:rsid w:val="003A18F4"/>
    <w:rsid w:val="003B08B2"/>
    <w:rsid w:val="003B1145"/>
    <w:rsid w:val="003B4522"/>
    <w:rsid w:val="003B4CEA"/>
    <w:rsid w:val="003C1861"/>
    <w:rsid w:val="003C1DB8"/>
    <w:rsid w:val="003C2429"/>
    <w:rsid w:val="003C54C3"/>
    <w:rsid w:val="003C5BD3"/>
    <w:rsid w:val="003C6731"/>
    <w:rsid w:val="003C6F08"/>
    <w:rsid w:val="003C7489"/>
    <w:rsid w:val="003D00C9"/>
    <w:rsid w:val="003D0212"/>
    <w:rsid w:val="003D28F6"/>
    <w:rsid w:val="003D3854"/>
    <w:rsid w:val="003D3C1C"/>
    <w:rsid w:val="003D432C"/>
    <w:rsid w:val="003D5491"/>
    <w:rsid w:val="003D54AB"/>
    <w:rsid w:val="003D5660"/>
    <w:rsid w:val="003D7AF4"/>
    <w:rsid w:val="003E13B1"/>
    <w:rsid w:val="003E1CB9"/>
    <w:rsid w:val="003E3D83"/>
    <w:rsid w:val="003E5213"/>
    <w:rsid w:val="003E5455"/>
    <w:rsid w:val="003E60DC"/>
    <w:rsid w:val="003F6008"/>
    <w:rsid w:val="003F6E80"/>
    <w:rsid w:val="003F7E3D"/>
    <w:rsid w:val="00400632"/>
    <w:rsid w:val="00402A3A"/>
    <w:rsid w:val="00402B68"/>
    <w:rsid w:val="00404782"/>
    <w:rsid w:val="00407BC3"/>
    <w:rsid w:val="004125E6"/>
    <w:rsid w:val="004136B0"/>
    <w:rsid w:val="00414A3A"/>
    <w:rsid w:val="004159F2"/>
    <w:rsid w:val="00417090"/>
    <w:rsid w:val="00417682"/>
    <w:rsid w:val="0042256C"/>
    <w:rsid w:val="0042267A"/>
    <w:rsid w:val="00424601"/>
    <w:rsid w:val="00426811"/>
    <w:rsid w:val="00427121"/>
    <w:rsid w:val="00427B33"/>
    <w:rsid w:val="00430A7E"/>
    <w:rsid w:val="00431D7D"/>
    <w:rsid w:val="0043274E"/>
    <w:rsid w:val="004336A7"/>
    <w:rsid w:val="00440668"/>
    <w:rsid w:val="00441268"/>
    <w:rsid w:val="0044155B"/>
    <w:rsid w:val="004415DB"/>
    <w:rsid w:val="00442F80"/>
    <w:rsid w:val="00443BAA"/>
    <w:rsid w:val="00444B15"/>
    <w:rsid w:val="00446B65"/>
    <w:rsid w:val="004500B5"/>
    <w:rsid w:val="00452FF7"/>
    <w:rsid w:val="00453F60"/>
    <w:rsid w:val="00454202"/>
    <w:rsid w:val="004547B3"/>
    <w:rsid w:val="00455257"/>
    <w:rsid w:val="00465D09"/>
    <w:rsid w:val="00466A86"/>
    <w:rsid w:val="00467760"/>
    <w:rsid w:val="00472C91"/>
    <w:rsid w:val="00473FC9"/>
    <w:rsid w:val="004755C5"/>
    <w:rsid w:val="00475930"/>
    <w:rsid w:val="00476D54"/>
    <w:rsid w:val="00480086"/>
    <w:rsid w:val="0048016F"/>
    <w:rsid w:val="0048088E"/>
    <w:rsid w:val="004827DA"/>
    <w:rsid w:val="00483278"/>
    <w:rsid w:val="004833FE"/>
    <w:rsid w:val="00483933"/>
    <w:rsid w:val="00483D83"/>
    <w:rsid w:val="00486707"/>
    <w:rsid w:val="0048786B"/>
    <w:rsid w:val="00487895"/>
    <w:rsid w:val="004907E1"/>
    <w:rsid w:val="00491922"/>
    <w:rsid w:val="00494D85"/>
    <w:rsid w:val="00496DD1"/>
    <w:rsid w:val="00496E4D"/>
    <w:rsid w:val="0049742D"/>
    <w:rsid w:val="004A0A1F"/>
    <w:rsid w:val="004A35AD"/>
    <w:rsid w:val="004A3B3D"/>
    <w:rsid w:val="004A6EB2"/>
    <w:rsid w:val="004A76D6"/>
    <w:rsid w:val="004B27CD"/>
    <w:rsid w:val="004B48FE"/>
    <w:rsid w:val="004B5B69"/>
    <w:rsid w:val="004C0DF8"/>
    <w:rsid w:val="004C2908"/>
    <w:rsid w:val="004C2FB7"/>
    <w:rsid w:val="004C3050"/>
    <w:rsid w:val="004C65D7"/>
    <w:rsid w:val="004C7D25"/>
    <w:rsid w:val="004D0422"/>
    <w:rsid w:val="004D0989"/>
    <w:rsid w:val="004D0D41"/>
    <w:rsid w:val="004D12FB"/>
    <w:rsid w:val="004D1DC8"/>
    <w:rsid w:val="004D5BEE"/>
    <w:rsid w:val="004E3526"/>
    <w:rsid w:val="004E5BE3"/>
    <w:rsid w:val="004E5DA5"/>
    <w:rsid w:val="004F1C5D"/>
    <w:rsid w:val="004F1E70"/>
    <w:rsid w:val="004F2EC7"/>
    <w:rsid w:val="004F7B80"/>
    <w:rsid w:val="00500AB3"/>
    <w:rsid w:val="00500E4E"/>
    <w:rsid w:val="00500F81"/>
    <w:rsid w:val="005010C8"/>
    <w:rsid w:val="00501CAE"/>
    <w:rsid w:val="00506186"/>
    <w:rsid w:val="00506681"/>
    <w:rsid w:val="0051090E"/>
    <w:rsid w:val="00510ED8"/>
    <w:rsid w:val="00511063"/>
    <w:rsid w:val="00513FAD"/>
    <w:rsid w:val="00514036"/>
    <w:rsid w:val="00514F73"/>
    <w:rsid w:val="0051536B"/>
    <w:rsid w:val="005177A9"/>
    <w:rsid w:val="00520237"/>
    <w:rsid w:val="005231FE"/>
    <w:rsid w:val="00525FFB"/>
    <w:rsid w:val="00526162"/>
    <w:rsid w:val="00527A3D"/>
    <w:rsid w:val="005312DC"/>
    <w:rsid w:val="00531314"/>
    <w:rsid w:val="00532646"/>
    <w:rsid w:val="005366BF"/>
    <w:rsid w:val="005369CC"/>
    <w:rsid w:val="00536EA0"/>
    <w:rsid w:val="00541F49"/>
    <w:rsid w:val="005443F6"/>
    <w:rsid w:val="005475D4"/>
    <w:rsid w:val="00547BAF"/>
    <w:rsid w:val="00556C07"/>
    <w:rsid w:val="00561AE2"/>
    <w:rsid w:val="005620CB"/>
    <w:rsid w:val="00562EBE"/>
    <w:rsid w:val="00563A83"/>
    <w:rsid w:val="00565093"/>
    <w:rsid w:val="0056544A"/>
    <w:rsid w:val="00566325"/>
    <w:rsid w:val="00566C49"/>
    <w:rsid w:val="00567954"/>
    <w:rsid w:val="00570B80"/>
    <w:rsid w:val="00571D81"/>
    <w:rsid w:val="00574A29"/>
    <w:rsid w:val="00574B8E"/>
    <w:rsid w:val="005761EA"/>
    <w:rsid w:val="00580379"/>
    <w:rsid w:val="00580699"/>
    <w:rsid w:val="0058184C"/>
    <w:rsid w:val="005822CE"/>
    <w:rsid w:val="005879DD"/>
    <w:rsid w:val="00590A23"/>
    <w:rsid w:val="00591D2D"/>
    <w:rsid w:val="00591E94"/>
    <w:rsid w:val="00591ECE"/>
    <w:rsid w:val="00592854"/>
    <w:rsid w:val="00592BDE"/>
    <w:rsid w:val="00596384"/>
    <w:rsid w:val="00596E4D"/>
    <w:rsid w:val="00597372"/>
    <w:rsid w:val="0059743D"/>
    <w:rsid w:val="005A0398"/>
    <w:rsid w:val="005A226D"/>
    <w:rsid w:val="005A2B21"/>
    <w:rsid w:val="005A34FF"/>
    <w:rsid w:val="005A3E7B"/>
    <w:rsid w:val="005A3EBD"/>
    <w:rsid w:val="005A47B2"/>
    <w:rsid w:val="005A4DE1"/>
    <w:rsid w:val="005B27B7"/>
    <w:rsid w:val="005B3756"/>
    <w:rsid w:val="005B4D30"/>
    <w:rsid w:val="005B5A47"/>
    <w:rsid w:val="005B622E"/>
    <w:rsid w:val="005C1872"/>
    <w:rsid w:val="005C1A62"/>
    <w:rsid w:val="005C1FC8"/>
    <w:rsid w:val="005C626C"/>
    <w:rsid w:val="005C7739"/>
    <w:rsid w:val="005D062C"/>
    <w:rsid w:val="005D1D98"/>
    <w:rsid w:val="005D2E0E"/>
    <w:rsid w:val="005D4522"/>
    <w:rsid w:val="005D47B1"/>
    <w:rsid w:val="005D6F0E"/>
    <w:rsid w:val="005E1172"/>
    <w:rsid w:val="005E3318"/>
    <w:rsid w:val="005E5028"/>
    <w:rsid w:val="005E6ED8"/>
    <w:rsid w:val="005E7FED"/>
    <w:rsid w:val="005F139B"/>
    <w:rsid w:val="005F25C6"/>
    <w:rsid w:val="005F2A7C"/>
    <w:rsid w:val="005F3554"/>
    <w:rsid w:val="005F3C92"/>
    <w:rsid w:val="005F60E7"/>
    <w:rsid w:val="005F6528"/>
    <w:rsid w:val="005F6FDC"/>
    <w:rsid w:val="00604888"/>
    <w:rsid w:val="006050DD"/>
    <w:rsid w:val="00610DF5"/>
    <w:rsid w:val="00613315"/>
    <w:rsid w:val="006142CD"/>
    <w:rsid w:val="006154D8"/>
    <w:rsid w:val="0061553D"/>
    <w:rsid w:val="0062000D"/>
    <w:rsid w:val="006200F0"/>
    <w:rsid w:val="00630177"/>
    <w:rsid w:val="00630235"/>
    <w:rsid w:val="00633EC8"/>
    <w:rsid w:val="006375A9"/>
    <w:rsid w:val="00640C9B"/>
    <w:rsid w:val="0064491E"/>
    <w:rsid w:val="006463A5"/>
    <w:rsid w:val="00647A15"/>
    <w:rsid w:val="006507A2"/>
    <w:rsid w:val="00650C6F"/>
    <w:rsid w:val="00650D8B"/>
    <w:rsid w:val="00653438"/>
    <w:rsid w:val="006545A4"/>
    <w:rsid w:val="00654EFA"/>
    <w:rsid w:val="006559A6"/>
    <w:rsid w:val="00655D01"/>
    <w:rsid w:val="0065673A"/>
    <w:rsid w:val="00656AC1"/>
    <w:rsid w:val="00662FE0"/>
    <w:rsid w:val="00663011"/>
    <w:rsid w:val="00663C8E"/>
    <w:rsid w:val="00663E7A"/>
    <w:rsid w:val="00666F96"/>
    <w:rsid w:val="0067162E"/>
    <w:rsid w:val="00672429"/>
    <w:rsid w:val="00672F92"/>
    <w:rsid w:val="00676FDB"/>
    <w:rsid w:val="006779CA"/>
    <w:rsid w:val="00680355"/>
    <w:rsid w:val="00681617"/>
    <w:rsid w:val="006829C9"/>
    <w:rsid w:val="00682ABB"/>
    <w:rsid w:val="00682E68"/>
    <w:rsid w:val="006835D7"/>
    <w:rsid w:val="00683D87"/>
    <w:rsid w:val="006849E5"/>
    <w:rsid w:val="00684D59"/>
    <w:rsid w:val="00686D5E"/>
    <w:rsid w:val="0068761A"/>
    <w:rsid w:val="006901AE"/>
    <w:rsid w:val="00690D87"/>
    <w:rsid w:val="00692233"/>
    <w:rsid w:val="006930FE"/>
    <w:rsid w:val="00696D86"/>
    <w:rsid w:val="006A2274"/>
    <w:rsid w:val="006A2632"/>
    <w:rsid w:val="006A2866"/>
    <w:rsid w:val="006A323D"/>
    <w:rsid w:val="006A38A2"/>
    <w:rsid w:val="006A50AC"/>
    <w:rsid w:val="006A7AC1"/>
    <w:rsid w:val="006B02F2"/>
    <w:rsid w:val="006B5D4A"/>
    <w:rsid w:val="006B6A42"/>
    <w:rsid w:val="006C1130"/>
    <w:rsid w:val="006C34D9"/>
    <w:rsid w:val="006C3833"/>
    <w:rsid w:val="006C3839"/>
    <w:rsid w:val="006C3A63"/>
    <w:rsid w:val="006C44CC"/>
    <w:rsid w:val="006C5EC6"/>
    <w:rsid w:val="006C6F83"/>
    <w:rsid w:val="006C7511"/>
    <w:rsid w:val="006D6382"/>
    <w:rsid w:val="006D648E"/>
    <w:rsid w:val="006E102F"/>
    <w:rsid w:val="006E2E23"/>
    <w:rsid w:val="006E4A51"/>
    <w:rsid w:val="006E4BE1"/>
    <w:rsid w:val="006E4E30"/>
    <w:rsid w:val="006E5DF8"/>
    <w:rsid w:val="006F017C"/>
    <w:rsid w:val="006F0D71"/>
    <w:rsid w:val="006F0FE6"/>
    <w:rsid w:val="006F4DF0"/>
    <w:rsid w:val="006F55BE"/>
    <w:rsid w:val="006F5EEA"/>
    <w:rsid w:val="00701369"/>
    <w:rsid w:val="007020E2"/>
    <w:rsid w:val="00703DF7"/>
    <w:rsid w:val="007042F3"/>
    <w:rsid w:val="00706939"/>
    <w:rsid w:val="00707501"/>
    <w:rsid w:val="00707FEB"/>
    <w:rsid w:val="0071073C"/>
    <w:rsid w:val="00711502"/>
    <w:rsid w:val="00711CA5"/>
    <w:rsid w:val="007138CB"/>
    <w:rsid w:val="00713CB4"/>
    <w:rsid w:val="0072044F"/>
    <w:rsid w:val="00721796"/>
    <w:rsid w:val="00727873"/>
    <w:rsid w:val="00730535"/>
    <w:rsid w:val="00730553"/>
    <w:rsid w:val="00731BB4"/>
    <w:rsid w:val="007334F4"/>
    <w:rsid w:val="007335F9"/>
    <w:rsid w:val="007350DB"/>
    <w:rsid w:val="00735920"/>
    <w:rsid w:val="00740A13"/>
    <w:rsid w:val="00746713"/>
    <w:rsid w:val="00751177"/>
    <w:rsid w:val="0075187F"/>
    <w:rsid w:val="0075277D"/>
    <w:rsid w:val="00752AC5"/>
    <w:rsid w:val="00754B87"/>
    <w:rsid w:val="00754F68"/>
    <w:rsid w:val="00757C79"/>
    <w:rsid w:val="00761463"/>
    <w:rsid w:val="007634E2"/>
    <w:rsid w:val="00765BA4"/>
    <w:rsid w:val="00766251"/>
    <w:rsid w:val="007705C5"/>
    <w:rsid w:val="007705D3"/>
    <w:rsid w:val="00772D19"/>
    <w:rsid w:val="007736DD"/>
    <w:rsid w:val="007748C5"/>
    <w:rsid w:val="00775D3F"/>
    <w:rsid w:val="00782C4B"/>
    <w:rsid w:val="00782F49"/>
    <w:rsid w:val="007853B3"/>
    <w:rsid w:val="00786E4A"/>
    <w:rsid w:val="0078774C"/>
    <w:rsid w:val="00787A99"/>
    <w:rsid w:val="00794636"/>
    <w:rsid w:val="007970E7"/>
    <w:rsid w:val="007976FC"/>
    <w:rsid w:val="00797F8B"/>
    <w:rsid w:val="007A0E19"/>
    <w:rsid w:val="007A4184"/>
    <w:rsid w:val="007B628D"/>
    <w:rsid w:val="007B66DF"/>
    <w:rsid w:val="007C06B7"/>
    <w:rsid w:val="007C1D0D"/>
    <w:rsid w:val="007C3B6E"/>
    <w:rsid w:val="007C3EE9"/>
    <w:rsid w:val="007C7F4E"/>
    <w:rsid w:val="007D1AF9"/>
    <w:rsid w:val="007D2171"/>
    <w:rsid w:val="007D3E5E"/>
    <w:rsid w:val="007D6089"/>
    <w:rsid w:val="007D6661"/>
    <w:rsid w:val="007D7F7D"/>
    <w:rsid w:val="007E4C14"/>
    <w:rsid w:val="007E5052"/>
    <w:rsid w:val="007E575B"/>
    <w:rsid w:val="007E6F26"/>
    <w:rsid w:val="007F16DA"/>
    <w:rsid w:val="007F36CC"/>
    <w:rsid w:val="007F3A8E"/>
    <w:rsid w:val="007F5D46"/>
    <w:rsid w:val="007F61C7"/>
    <w:rsid w:val="008001FC"/>
    <w:rsid w:val="00802AB0"/>
    <w:rsid w:val="00802ED5"/>
    <w:rsid w:val="00805EDE"/>
    <w:rsid w:val="0080631F"/>
    <w:rsid w:val="0081031D"/>
    <w:rsid w:val="0081047C"/>
    <w:rsid w:val="0081238A"/>
    <w:rsid w:val="00813B2C"/>
    <w:rsid w:val="008141FE"/>
    <w:rsid w:val="00815DB9"/>
    <w:rsid w:val="00816D2E"/>
    <w:rsid w:val="00816F25"/>
    <w:rsid w:val="008226EB"/>
    <w:rsid w:val="00827333"/>
    <w:rsid w:val="008279DC"/>
    <w:rsid w:val="00830828"/>
    <w:rsid w:val="00831201"/>
    <w:rsid w:val="00831CEC"/>
    <w:rsid w:val="008327CC"/>
    <w:rsid w:val="0083282D"/>
    <w:rsid w:val="0083486E"/>
    <w:rsid w:val="0083639B"/>
    <w:rsid w:val="00840CD7"/>
    <w:rsid w:val="00841376"/>
    <w:rsid w:val="0084231E"/>
    <w:rsid w:val="008430FC"/>
    <w:rsid w:val="0084350C"/>
    <w:rsid w:val="008445D6"/>
    <w:rsid w:val="00845E1B"/>
    <w:rsid w:val="00846969"/>
    <w:rsid w:val="00847EEC"/>
    <w:rsid w:val="008509CC"/>
    <w:rsid w:val="00850FF3"/>
    <w:rsid w:val="00852703"/>
    <w:rsid w:val="008543A3"/>
    <w:rsid w:val="0085465D"/>
    <w:rsid w:val="00856C4E"/>
    <w:rsid w:val="0085709F"/>
    <w:rsid w:val="008574F1"/>
    <w:rsid w:val="00860299"/>
    <w:rsid w:val="008610E3"/>
    <w:rsid w:val="00861B9B"/>
    <w:rsid w:val="0086260F"/>
    <w:rsid w:val="0086411A"/>
    <w:rsid w:val="00870217"/>
    <w:rsid w:val="008702E2"/>
    <w:rsid w:val="008709A3"/>
    <w:rsid w:val="00871893"/>
    <w:rsid w:val="00872F95"/>
    <w:rsid w:val="00875675"/>
    <w:rsid w:val="0088070A"/>
    <w:rsid w:val="00880CFA"/>
    <w:rsid w:val="00881507"/>
    <w:rsid w:val="008823A7"/>
    <w:rsid w:val="00882487"/>
    <w:rsid w:val="00885442"/>
    <w:rsid w:val="00885C85"/>
    <w:rsid w:val="0089012D"/>
    <w:rsid w:val="008918D7"/>
    <w:rsid w:val="00893469"/>
    <w:rsid w:val="008958C3"/>
    <w:rsid w:val="008A0C3B"/>
    <w:rsid w:val="008A2C68"/>
    <w:rsid w:val="008A31F8"/>
    <w:rsid w:val="008A34CC"/>
    <w:rsid w:val="008A5BEF"/>
    <w:rsid w:val="008A7B4D"/>
    <w:rsid w:val="008B0641"/>
    <w:rsid w:val="008B0EE8"/>
    <w:rsid w:val="008B25F9"/>
    <w:rsid w:val="008B33B8"/>
    <w:rsid w:val="008B5E8E"/>
    <w:rsid w:val="008B6464"/>
    <w:rsid w:val="008C19E1"/>
    <w:rsid w:val="008C28A7"/>
    <w:rsid w:val="008C2982"/>
    <w:rsid w:val="008C54B3"/>
    <w:rsid w:val="008C6AB4"/>
    <w:rsid w:val="008C6B7B"/>
    <w:rsid w:val="008D0419"/>
    <w:rsid w:val="008D3855"/>
    <w:rsid w:val="008D4368"/>
    <w:rsid w:val="008D5B48"/>
    <w:rsid w:val="008D7344"/>
    <w:rsid w:val="008E2DB3"/>
    <w:rsid w:val="008E32D0"/>
    <w:rsid w:val="008E3477"/>
    <w:rsid w:val="008E552A"/>
    <w:rsid w:val="008E65AE"/>
    <w:rsid w:val="008E672A"/>
    <w:rsid w:val="008E7365"/>
    <w:rsid w:val="008F079F"/>
    <w:rsid w:val="008F0988"/>
    <w:rsid w:val="008F35A3"/>
    <w:rsid w:val="008F3AA5"/>
    <w:rsid w:val="008F798F"/>
    <w:rsid w:val="008F7A62"/>
    <w:rsid w:val="009001A7"/>
    <w:rsid w:val="00901B64"/>
    <w:rsid w:val="009037A2"/>
    <w:rsid w:val="00903B5D"/>
    <w:rsid w:val="0090521F"/>
    <w:rsid w:val="00907775"/>
    <w:rsid w:val="00913E23"/>
    <w:rsid w:val="00914638"/>
    <w:rsid w:val="009147AD"/>
    <w:rsid w:val="00914B1E"/>
    <w:rsid w:val="009150E3"/>
    <w:rsid w:val="009161F1"/>
    <w:rsid w:val="00916466"/>
    <w:rsid w:val="009167B8"/>
    <w:rsid w:val="00923C35"/>
    <w:rsid w:val="00924BDE"/>
    <w:rsid w:val="009251C1"/>
    <w:rsid w:val="009266D0"/>
    <w:rsid w:val="00926837"/>
    <w:rsid w:val="00927551"/>
    <w:rsid w:val="0092794F"/>
    <w:rsid w:val="00927AE9"/>
    <w:rsid w:val="00927CA2"/>
    <w:rsid w:val="00933404"/>
    <w:rsid w:val="009356C1"/>
    <w:rsid w:val="00940A49"/>
    <w:rsid w:val="0094106D"/>
    <w:rsid w:val="009448A9"/>
    <w:rsid w:val="009468F3"/>
    <w:rsid w:val="00946E56"/>
    <w:rsid w:val="00951823"/>
    <w:rsid w:val="009528C6"/>
    <w:rsid w:val="00952CEA"/>
    <w:rsid w:val="00953A2C"/>
    <w:rsid w:val="00955308"/>
    <w:rsid w:val="0095585E"/>
    <w:rsid w:val="009559DE"/>
    <w:rsid w:val="00956940"/>
    <w:rsid w:val="009616DB"/>
    <w:rsid w:val="009626D3"/>
    <w:rsid w:val="00965F66"/>
    <w:rsid w:val="00970C1E"/>
    <w:rsid w:val="00973B7B"/>
    <w:rsid w:val="00974809"/>
    <w:rsid w:val="00977DAC"/>
    <w:rsid w:val="0098347C"/>
    <w:rsid w:val="009841BE"/>
    <w:rsid w:val="00985615"/>
    <w:rsid w:val="00987095"/>
    <w:rsid w:val="00990D0B"/>
    <w:rsid w:val="00991DC6"/>
    <w:rsid w:val="009A08E1"/>
    <w:rsid w:val="009A1F0C"/>
    <w:rsid w:val="009A409F"/>
    <w:rsid w:val="009A54E9"/>
    <w:rsid w:val="009A7AF5"/>
    <w:rsid w:val="009B24AB"/>
    <w:rsid w:val="009B53E2"/>
    <w:rsid w:val="009B7BCA"/>
    <w:rsid w:val="009C0E92"/>
    <w:rsid w:val="009C36C0"/>
    <w:rsid w:val="009C4301"/>
    <w:rsid w:val="009D6508"/>
    <w:rsid w:val="009E0571"/>
    <w:rsid w:val="009E5A1E"/>
    <w:rsid w:val="009F1BA2"/>
    <w:rsid w:val="009F2B2B"/>
    <w:rsid w:val="009F2F93"/>
    <w:rsid w:val="009F3097"/>
    <w:rsid w:val="009F576F"/>
    <w:rsid w:val="009F6ACD"/>
    <w:rsid w:val="009F7334"/>
    <w:rsid w:val="009F7F65"/>
    <w:rsid w:val="00A00CF2"/>
    <w:rsid w:val="00A02B64"/>
    <w:rsid w:val="00A0469A"/>
    <w:rsid w:val="00A04B8A"/>
    <w:rsid w:val="00A11379"/>
    <w:rsid w:val="00A1287E"/>
    <w:rsid w:val="00A15221"/>
    <w:rsid w:val="00A1533D"/>
    <w:rsid w:val="00A15C49"/>
    <w:rsid w:val="00A20586"/>
    <w:rsid w:val="00A233BE"/>
    <w:rsid w:val="00A23F06"/>
    <w:rsid w:val="00A245B5"/>
    <w:rsid w:val="00A27931"/>
    <w:rsid w:val="00A27E0C"/>
    <w:rsid w:val="00A30D05"/>
    <w:rsid w:val="00A33952"/>
    <w:rsid w:val="00A35C93"/>
    <w:rsid w:val="00A3741D"/>
    <w:rsid w:val="00A4573C"/>
    <w:rsid w:val="00A45E38"/>
    <w:rsid w:val="00A52D46"/>
    <w:rsid w:val="00A57010"/>
    <w:rsid w:val="00A62CC1"/>
    <w:rsid w:val="00A63BEA"/>
    <w:rsid w:val="00A64471"/>
    <w:rsid w:val="00A6666A"/>
    <w:rsid w:val="00A71530"/>
    <w:rsid w:val="00A73F21"/>
    <w:rsid w:val="00A74A85"/>
    <w:rsid w:val="00A75115"/>
    <w:rsid w:val="00A75185"/>
    <w:rsid w:val="00A75407"/>
    <w:rsid w:val="00A75DA0"/>
    <w:rsid w:val="00A76523"/>
    <w:rsid w:val="00A77FCD"/>
    <w:rsid w:val="00A8136B"/>
    <w:rsid w:val="00A83B6D"/>
    <w:rsid w:val="00A8553B"/>
    <w:rsid w:val="00A873D0"/>
    <w:rsid w:val="00A90D42"/>
    <w:rsid w:val="00A91787"/>
    <w:rsid w:val="00A9251B"/>
    <w:rsid w:val="00A92846"/>
    <w:rsid w:val="00A946A3"/>
    <w:rsid w:val="00A94700"/>
    <w:rsid w:val="00A965D6"/>
    <w:rsid w:val="00A9766C"/>
    <w:rsid w:val="00A9793B"/>
    <w:rsid w:val="00AA0AEC"/>
    <w:rsid w:val="00AA0D65"/>
    <w:rsid w:val="00AA1C04"/>
    <w:rsid w:val="00AA3F79"/>
    <w:rsid w:val="00AA5C10"/>
    <w:rsid w:val="00AB0801"/>
    <w:rsid w:val="00AB1CA8"/>
    <w:rsid w:val="00AB2456"/>
    <w:rsid w:val="00AB494D"/>
    <w:rsid w:val="00AB4E00"/>
    <w:rsid w:val="00AC01E6"/>
    <w:rsid w:val="00AC059E"/>
    <w:rsid w:val="00AC0B5A"/>
    <w:rsid w:val="00AC1E82"/>
    <w:rsid w:val="00AC1E95"/>
    <w:rsid w:val="00AC55A3"/>
    <w:rsid w:val="00AC6762"/>
    <w:rsid w:val="00AD053F"/>
    <w:rsid w:val="00AD0AD0"/>
    <w:rsid w:val="00AD0C0E"/>
    <w:rsid w:val="00AD3DC6"/>
    <w:rsid w:val="00AD7BED"/>
    <w:rsid w:val="00AE2EED"/>
    <w:rsid w:val="00AE38CC"/>
    <w:rsid w:val="00AE4747"/>
    <w:rsid w:val="00AE6FA4"/>
    <w:rsid w:val="00AF0154"/>
    <w:rsid w:val="00AF0F2E"/>
    <w:rsid w:val="00AF164C"/>
    <w:rsid w:val="00AF2C78"/>
    <w:rsid w:val="00AF3057"/>
    <w:rsid w:val="00AF32EE"/>
    <w:rsid w:val="00AF48BE"/>
    <w:rsid w:val="00B006A0"/>
    <w:rsid w:val="00B01004"/>
    <w:rsid w:val="00B04261"/>
    <w:rsid w:val="00B0612F"/>
    <w:rsid w:val="00B078AA"/>
    <w:rsid w:val="00B110B7"/>
    <w:rsid w:val="00B138F1"/>
    <w:rsid w:val="00B14865"/>
    <w:rsid w:val="00B22A06"/>
    <w:rsid w:val="00B23739"/>
    <w:rsid w:val="00B23BC1"/>
    <w:rsid w:val="00B24A79"/>
    <w:rsid w:val="00B32140"/>
    <w:rsid w:val="00B35736"/>
    <w:rsid w:val="00B35A86"/>
    <w:rsid w:val="00B37474"/>
    <w:rsid w:val="00B40187"/>
    <w:rsid w:val="00B4038E"/>
    <w:rsid w:val="00B40BA1"/>
    <w:rsid w:val="00B43400"/>
    <w:rsid w:val="00B44529"/>
    <w:rsid w:val="00B4667B"/>
    <w:rsid w:val="00B476C4"/>
    <w:rsid w:val="00B544B3"/>
    <w:rsid w:val="00B56017"/>
    <w:rsid w:val="00B56240"/>
    <w:rsid w:val="00B564D8"/>
    <w:rsid w:val="00B57E1A"/>
    <w:rsid w:val="00B6616E"/>
    <w:rsid w:val="00B67D62"/>
    <w:rsid w:val="00B70D6E"/>
    <w:rsid w:val="00B734A9"/>
    <w:rsid w:val="00B76EDC"/>
    <w:rsid w:val="00B7747A"/>
    <w:rsid w:val="00B81CD9"/>
    <w:rsid w:val="00B82365"/>
    <w:rsid w:val="00B84990"/>
    <w:rsid w:val="00B85876"/>
    <w:rsid w:val="00B87640"/>
    <w:rsid w:val="00B87EDE"/>
    <w:rsid w:val="00B900A6"/>
    <w:rsid w:val="00B92225"/>
    <w:rsid w:val="00B93C68"/>
    <w:rsid w:val="00B969FF"/>
    <w:rsid w:val="00BA3AA7"/>
    <w:rsid w:val="00BA3EA9"/>
    <w:rsid w:val="00BA49D6"/>
    <w:rsid w:val="00BA7E17"/>
    <w:rsid w:val="00BB066A"/>
    <w:rsid w:val="00BB0BC6"/>
    <w:rsid w:val="00BB0CD7"/>
    <w:rsid w:val="00BB226B"/>
    <w:rsid w:val="00BB42FF"/>
    <w:rsid w:val="00BB5198"/>
    <w:rsid w:val="00BB5675"/>
    <w:rsid w:val="00BC4376"/>
    <w:rsid w:val="00BC4839"/>
    <w:rsid w:val="00BC6C57"/>
    <w:rsid w:val="00BC764C"/>
    <w:rsid w:val="00BD0D9E"/>
    <w:rsid w:val="00BD1132"/>
    <w:rsid w:val="00BD2DBC"/>
    <w:rsid w:val="00BD4401"/>
    <w:rsid w:val="00BD4A38"/>
    <w:rsid w:val="00BD51EA"/>
    <w:rsid w:val="00BD5671"/>
    <w:rsid w:val="00BD661D"/>
    <w:rsid w:val="00BE18A8"/>
    <w:rsid w:val="00BE1A99"/>
    <w:rsid w:val="00BE1C92"/>
    <w:rsid w:val="00BE1ECC"/>
    <w:rsid w:val="00BE689C"/>
    <w:rsid w:val="00BE793B"/>
    <w:rsid w:val="00BE7B45"/>
    <w:rsid w:val="00BE7CB6"/>
    <w:rsid w:val="00BF0CC5"/>
    <w:rsid w:val="00BF187B"/>
    <w:rsid w:val="00BF35C8"/>
    <w:rsid w:val="00BF3AE2"/>
    <w:rsid w:val="00BF5E93"/>
    <w:rsid w:val="00BF5F1C"/>
    <w:rsid w:val="00C02A56"/>
    <w:rsid w:val="00C02E6F"/>
    <w:rsid w:val="00C0519A"/>
    <w:rsid w:val="00C103E7"/>
    <w:rsid w:val="00C111EB"/>
    <w:rsid w:val="00C151B1"/>
    <w:rsid w:val="00C16320"/>
    <w:rsid w:val="00C22D5A"/>
    <w:rsid w:val="00C232C8"/>
    <w:rsid w:val="00C25B5A"/>
    <w:rsid w:val="00C26E43"/>
    <w:rsid w:val="00C27CD4"/>
    <w:rsid w:val="00C31353"/>
    <w:rsid w:val="00C322BB"/>
    <w:rsid w:val="00C33198"/>
    <w:rsid w:val="00C34AED"/>
    <w:rsid w:val="00C3503C"/>
    <w:rsid w:val="00C37A29"/>
    <w:rsid w:val="00C4143A"/>
    <w:rsid w:val="00C42329"/>
    <w:rsid w:val="00C4259D"/>
    <w:rsid w:val="00C47066"/>
    <w:rsid w:val="00C50032"/>
    <w:rsid w:val="00C50FB2"/>
    <w:rsid w:val="00C5156B"/>
    <w:rsid w:val="00C522C7"/>
    <w:rsid w:val="00C53D63"/>
    <w:rsid w:val="00C55BAE"/>
    <w:rsid w:val="00C6056D"/>
    <w:rsid w:val="00C60862"/>
    <w:rsid w:val="00C6366A"/>
    <w:rsid w:val="00C70A8C"/>
    <w:rsid w:val="00C71A3C"/>
    <w:rsid w:val="00C72052"/>
    <w:rsid w:val="00C7469B"/>
    <w:rsid w:val="00C74F33"/>
    <w:rsid w:val="00C75DE6"/>
    <w:rsid w:val="00C77CD7"/>
    <w:rsid w:val="00C80B6B"/>
    <w:rsid w:val="00C80FEB"/>
    <w:rsid w:val="00C852CA"/>
    <w:rsid w:val="00C903E2"/>
    <w:rsid w:val="00C9489B"/>
    <w:rsid w:val="00C94EE8"/>
    <w:rsid w:val="00C956E9"/>
    <w:rsid w:val="00C977D2"/>
    <w:rsid w:val="00C97F3F"/>
    <w:rsid w:val="00CA126C"/>
    <w:rsid w:val="00CA2A53"/>
    <w:rsid w:val="00CA4E71"/>
    <w:rsid w:val="00CA5068"/>
    <w:rsid w:val="00CA50E4"/>
    <w:rsid w:val="00CA62DB"/>
    <w:rsid w:val="00CA79A2"/>
    <w:rsid w:val="00CA7D44"/>
    <w:rsid w:val="00CB0FD2"/>
    <w:rsid w:val="00CB1184"/>
    <w:rsid w:val="00CB2C95"/>
    <w:rsid w:val="00CB6DE2"/>
    <w:rsid w:val="00CB7002"/>
    <w:rsid w:val="00CC1524"/>
    <w:rsid w:val="00CC2FB2"/>
    <w:rsid w:val="00CC72B6"/>
    <w:rsid w:val="00CC77D5"/>
    <w:rsid w:val="00CD209A"/>
    <w:rsid w:val="00CD3822"/>
    <w:rsid w:val="00CD477B"/>
    <w:rsid w:val="00CD50E0"/>
    <w:rsid w:val="00CD56DE"/>
    <w:rsid w:val="00CD60A3"/>
    <w:rsid w:val="00CD73A1"/>
    <w:rsid w:val="00CE538F"/>
    <w:rsid w:val="00CE5974"/>
    <w:rsid w:val="00CE665E"/>
    <w:rsid w:val="00CE7790"/>
    <w:rsid w:val="00CF06DA"/>
    <w:rsid w:val="00CF11E6"/>
    <w:rsid w:val="00CF284C"/>
    <w:rsid w:val="00CF3CBD"/>
    <w:rsid w:val="00CF4927"/>
    <w:rsid w:val="00CF5485"/>
    <w:rsid w:val="00CF5F4C"/>
    <w:rsid w:val="00CF6395"/>
    <w:rsid w:val="00CF70D2"/>
    <w:rsid w:val="00D011DB"/>
    <w:rsid w:val="00D02A64"/>
    <w:rsid w:val="00D02E40"/>
    <w:rsid w:val="00D0601D"/>
    <w:rsid w:val="00D1084A"/>
    <w:rsid w:val="00D112FE"/>
    <w:rsid w:val="00D11FEF"/>
    <w:rsid w:val="00D13F33"/>
    <w:rsid w:val="00D157A0"/>
    <w:rsid w:val="00D16606"/>
    <w:rsid w:val="00D16933"/>
    <w:rsid w:val="00D20316"/>
    <w:rsid w:val="00D23159"/>
    <w:rsid w:val="00D235F5"/>
    <w:rsid w:val="00D238FB"/>
    <w:rsid w:val="00D25F4E"/>
    <w:rsid w:val="00D26B40"/>
    <w:rsid w:val="00D277EA"/>
    <w:rsid w:val="00D32906"/>
    <w:rsid w:val="00D332AC"/>
    <w:rsid w:val="00D40989"/>
    <w:rsid w:val="00D40C19"/>
    <w:rsid w:val="00D40EF7"/>
    <w:rsid w:val="00D410F1"/>
    <w:rsid w:val="00D41135"/>
    <w:rsid w:val="00D41156"/>
    <w:rsid w:val="00D44905"/>
    <w:rsid w:val="00D44B8A"/>
    <w:rsid w:val="00D45007"/>
    <w:rsid w:val="00D468DC"/>
    <w:rsid w:val="00D470FB"/>
    <w:rsid w:val="00D47122"/>
    <w:rsid w:val="00D502E7"/>
    <w:rsid w:val="00D51069"/>
    <w:rsid w:val="00D51749"/>
    <w:rsid w:val="00D5275F"/>
    <w:rsid w:val="00D54365"/>
    <w:rsid w:val="00D5793D"/>
    <w:rsid w:val="00D60AED"/>
    <w:rsid w:val="00D60F28"/>
    <w:rsid w:val="00D61CA5"/>
    <w:rsid w:val="00D6248C"/>
    <w:rsid w:val="00D65D5D"/>
    <w:rsid w:val="00D73F26"/>
    <w:rsid w:val="00D74319"/>
    <w:rsid w:val="00D7482C"/>
    <w:rsid w:val="00D748C6"/>
    <w:rsid w:val="00D75F88"/>
    <w:rsid w:val="00D822F0"/>
    <w:rsid w:val="00D82FC7"/>
    <w:rsid w:val="00D843BB"/>
    <w:rsid w:val="00D86268"/>
    <w:rsid w:val="00D86E2A"/>
    <w:rsid w:val="00D93B81"/>
    <w:rsid w:val="00D9531F"/>
    <w:rsid w:val="00D95E08"/>
    <w:rsid w:val="00D96BAA"/>
    <w:rsid w:val="00D97C4E"/>
    <w:rsid w:val="00DA10D7"/>
    <w:rsid w:val="00DA2C3D"/>
    <w:rsid w:val="00DA4584"/>
    <w:rsid w:val="00DA53DA"/>
    <w:rsid w:val="00DA5C66"/>
    <w:rsid w:val="00DA7E9A"/>
    <w:rsid w:val="00DB130D"/>
    <w:rsid w:val="00DB1334"/>
    <w:rsid w:val="00DB21C8"/>
    <w:rsid w:val="00DB2B0D"/>
    <w:rsid w:val="00DB32C8"/>
    <w:rsid w:val="00DB5EED"/>
    <w:rsid w:val="00DC21A3"/>
    <w:rsid w:val="00DC3513"/>
    <w:rsid w:val="00DC3566"/>
    <w:rsid w:val="00DC536B"/>
    <w:rsid w:val="00DC58FF"/>
    <w:rsid w:val="00DC7E68"/>
    <w:rsid w:val="00DD19E7"/>
    <w:rsid w:val="00DD294D"/>
    <w:rsid w:val="00DD4499"/>
    <w:rsid w:val="00DD4BC5"/>
    <w:rsid w:val="00DE4949"/>
    <w:rsid w:val="00DE509C"/>
    <w:rsid w:val="00DE54A5"/>
    <w:rsid w:val="00DE5FA8"/>
    <w:rsid w:val="00DE62DC"/>
    <w:rsid w:val="00DF093C"/>
    <w:rsid w:val="00DF432A"/>
    <w:rsid w:val="00DF4712"/>
    <w:rsid w:val="00DF47AA"/>
    <w:rsid w:val="00DF70BD"/>
    <w:rsid w:val="00E006E1"/>
    <w:rsid w:val="00E00F3E"/>
    <w:rsid w:val="00E01F1E"/>
    <w:rsid w:val="00E03709"/>
    <w:rsid w:val="00E04E5E"/>
    <w:rsid w:val="00E1162F"/>
    <w:rsid w:val="00E11DDA"/>
    <w:rsid w:val="00E16D53"/>
    <w:rsid w:val="00E21059"/>
    <w:rsid w:val="00E21839"/>
    <w:rsid w:val="00E21A7C"/>
    <w:rsid w:val="00E22B42"/>
    <w:rsid w:val="00E2367A"/>
    <w:rsid w:val="00E24192"/>
    <w:rsid w:val="00E24247"/>
    <w:rsid w:val="00E25A1B"/>
    <w:rsid w:val="00E32F06"/>
    <w:rsid w:val="00E358FE"/>
    <w:rsid w:val="00E36B78"/>
    <w:rsid w:val="00E37010"/>
    <w:rsid w:val="00E37250"/>
    <w:rsid w:val="00E37721"/>
    <w:rsid w:val="00E409DA"/>
    <w:rsid w:val="00E41B79"/>
    <w:rsid w:val="00E4267C"/>
    <w:rsid w:val="00E435AF"/>
    <w:rsid w:val="00E439D2"/>
    <w:rsid w:val="00E43B85"/>
    <w:rsid w:val="00E44039"/>
    <w:rsid w:val="00E45632"/>
    <w:rsid w:val="00E478D0"/>
    <w:rsid w:val="00E53FD5"/>
    <w:rsid w:val="00E54B2D"/>
    <w:rsid w:val="00E5530D"/>
    <w:rsid w:val="00E55917"/>
    <w:rsid w:val="00E56A40"/>
    <w:rsid w:val="00E57371"/>
    <w:rsid w:val="00E57D10"/>
    <w:rsid w:val="00E60388"/>
    <w:rsid w:val="00E612D8"/>
    <w:rsid w:val="00E655EE"/>
    <w:rsid w:val="00E6652F"/>
    <w:rsid w:val="00E70197"/>
    <w:rsid w:val="00E70DF0"/>
    <w:rsid w:val="00E7100F"/>
    <w:rsid w:val="00E71A9F"/>
    <w:rsid w:val="00E7268D"/>
    <w:rsid w:val="00E727E3"/>
    <w:rsid w:val="00E75D6B"/>
    <w:rsid w:val="00E76D58"/>
    <w:rsid w:val="00E77839"/>
    <w:rsid w:val="00E83D78"/>
    <w:rsid w:val="00E858C1"/>
    <w:rsid w:val="00E87515"/>
    <w:rsid w:val="00EA0F7A"/>
    <w:rsid w:val="00EA2484"/>
    <w:rsid w:val="00EA48E7"/>
    <w:rsid w:val="00EB1E62"/>
    <w:rsid w:val="00EB3AC2"/>
    <w:rsid w:val="00EB406F"/>
    <w:rsid w:val="00EB463D"/>
    <w:rsid w:val="00EB65BC"/>
    <w:rsid w:val="00EB7D95"/>
    <w:rsid w:val="00EC189A"/>
    <w:rsid w:val="00EC2487"/>
    <w:rsid w:val="00EC268B"/>
    <w:rsid w:val="00EC279F"/>
    <w:rsid w:val="00EC7D3B"/>
    <w:rsid w:val="00ED0699"/>
    <w:rsid w:val="00ED2D75"/>
    <w:rsid w:val="00ED37EC"/>
    <w:rsid w:val="00ED42C5"/>
    <w:rsid w:val="00ED566E"/>
    <w:rsid w:val="00ED6B9A"/>
    <w:rsid w:val="00ED6C65"/>
    <w:rsid w:val="00EE0458"/>
    <w:rsid w:val="00EE1637"/>
    <w:rsid w:val="00EE3C35"/>
    <w:rsid w:val="00EE5E32"/>
    <w:rsid w:val="00EE66C3"/>
    <w:rsid w:val="00EE6825"/>
    <w:rsid w:val="00EE69A6"/>
    <w:rsid w:val="00EE78D4"/>
    <w:rsid w:val="00EF0894"/>
    <w:rsid w:val="00EF0FF6"/>
    <w:rsid w:val="00EF10A2"/>
    <w:rsid w:val="00EF13AC"/>
    <w:rsid w:val="00EF3D70"/>
    <w:rsid w:val="00EF6E2F"/>
    <w:rsid w:val="00EF7E48"/>
    <w:rsid w:val="00F01115"/>
    <w:rsid w:val="00F02581"/>
    <w:rsid w:val="00F0266A"/>
    <w:rsid w:val="00F03501"/>
    <w:rsid w:val="00F040D0"/>
    <w:rsid w:val="00F07099"/>
    <w:rsid w:val="00F0779C"/>
    <w:rsid w:val="00F07D21"/>
    <w:rsid w:val="00F10E8A"/>
    <w:rsid w:val="00F1130D"/>
    <w:rsid w:val="00F11B97"/>
    <w:rsid w:val="00F12309"/>
    <w:rsid w:val="00F13174"/>
    <w:rsid w:val="00F1441A"/>
    <w:rsid w:val="00F15703"/>
    <w:rsid w:val="00F178AE"/>
    <w:rsid w:val="00F17FB8"/>
    <w:rsid w:val="00F21107"/>
    <w:rsid w:val="00F21A9D"/>
    <w:rsid w:val="00F21C05"/>
    <w:rsid w:val="00F2456F"/>
    <w:rsid w:val="00F30FE5"/>
    <w:rsid w:val="00F348DB"/>
    <w:rsid w:val="00F36BB1"/>
    <w:rsid w:val="00F37D01"/>
    <w:rsid w:val="00F4238E"/>
    <w:rsid w:val="00F42DD5"/>
    <w:rsid w:val="00F44473"/>
    <w:rsid w:val="00F44627"/>
    <w:rsid w:val="00F4475D"/>
    <w:rsid w:val="00F447D8"/>
    <w:rsid w:val="00F46453"/>
    <w:rsid w:val="00F47FD3"/>
    <w:rsid w:val="00F5107D"/>
    <w:rsid w:val="00F52D88"/>
    <w:rsid w:val="00F53284"/>
    <w:rsid w:val="00F57476"/>
    <w:rsid w:val="00F57CAC"/>
    <w:rsid w:val="00F653F8"/>
    <w:rsid w:val="00F657E0"/>
    <w:rsid w:val="00F65CD2"/>
    <w:rsid w:val="00F677FB"/>
    <w:rsid w:val="00F70395"/>
    <w:rsid w:val="00F714DD"/>
    <w:rsid w:val="00F72C51"/>
    <w:rsid w:val="00F806F2"/>
    <w:rsid w:val="00F814F1"/>
    <w:rsid w:val="00F8285C"/>
    <w:rsid w:val="00F86A5F"/>
    <w:rsid w:val="00F86C4C"/>
    <w:rsid w:val="00F86F6F"/>
    <w:rsid w:val="00F90228"/>
    <w:rsid w:val="00F906EA"/>
    <w:rsid w:val="00F91EAE"/>
    <w:rsid w:val="00F93688"/>
    <w:rsid w:val="00FA2E9E"/>
    <w:rsid w:val="00FA2EC7"/>
    <w:rsid w:val="00FA413C"/>
    <w:rsid w:val="00FA443E"/>
    <w:rsid w:val="00FA48B9"/>
    <w:rsid w:val="00FA6C65"/>
    <w:rsid w:val="00FB0255"/>
    <w:rsid w:val="00FB0777"/>
    <w:rsid w:val="00FB0778"/>
    <w:rsid w:val="00FB1EE4"/>
    <w:rsid w:val="00FB354C"/>
    <w:rsid w:val="00FB7400"/>
    <w:rsid w:val="00FC1FB4"/>
    <w:rsid w:val="00FC2029"/>
    <w:rsid w:val="00FC2A90"/>
    <w:rsid w:val="00FC3623"/>
    <w:rsid w:val="00FC391B"/>
    <w:rsid w:val="00FC5CCA"/>
    <w:rsid w:val="00FC5D41"/>
    <w:rsid w:val="00FC7382"/>
    <w:rsid w:val="00FD1FB4"/>
    <w:rsid w:val="00FD2139"/>
    <w:rsid w:val="00FD39BF"/>
    <w:rsid w:val="00FD39DA"/>
    <w:rsid w:val="00FD4494"/>
    <w:rsid w:val="00FD671C"/>
    <w:rsid w:val="00FE04AE"/>
    <w:rsid w:val="00FE0E1D"/>
    <w:rsid w:val="00FE1FAA"/>
    <w:rsid w:val="00FE26D8"/>
    <w:rsid w:val="00FE5E27"/>
    <w:rsid w:val="00FF20E4"/>
    <w:rsid w:val="00FF5C1C"/>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939E0"/>
  <w15:docId w15:val="{A4D27390-DF2F-40F5-A037-2EBE902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A2"/>
    <w:pPr>
      <w:autoSpaceDE w:val="0"/>
      <w:autoSpaceDN w:val="0"/>
      <w:adjustRightInd w:val="0"/>
    </w:pPr>
    <w:rPr>
      <w:sz w:val="22"/>
      <w:lang w:val="en-CA" w:eastAsia="en-CA"/>
    </w:rPr>
  </w:style>
  <w:style w:type="paragraph" w:styleId="Heading1">
    <w:name w:val="heading 1"/>
    <w:basedOn w:val="Normal"/>
    <w:next w:val="Normal"/>
    <w:link w:val="Heading1Char"/>
    <w:autoRedefine/>
    <w:uiPriority w:val="99"/>
    <w:qFormat/>
    <w:rsid w:val="003F6008"/>
    <w:pPr>
      <w:keepNext/>
      <w:numPr>
        <w:numId w:val="1"/>
      </w:numPr>
      <w:tabs>
        <w:tab w:val="left" w:pos="540"/>
      </w:tabs>
      <w:autoSpaceDE/>
      <w:autoSpaceDN/>
      <w:adjustRightInd/>
      <w:spacing w:before="240" w:after="240"/>
      <w:ind w:right="-360"/>
      <w:outlineLvl w:val="0"/>
    </w:pPr>
    <w:rPr>
      <w:rFonts w:ascii="Arial" w:hAnsi="Arial" w:cs="Arial"/>
      <w:b/>
      <w:sz w:val="24"/>
      <w:szCs w:val="24"/>
      <w:lang w:val="en-GB"/>
    </w:rPr>
  </w:style>
  <w:style w:type="paragraph" w:styleId="Heading2">
    <w:name w:val="heading 2"/>
    <w:aliases w:val="H21"/>
    <w:basedOn w:val="Normal"/>
    <w:next w:val="Normal"/>
    <w:link w:val="Heading2Char"/>
    <w:autoRedefine/>
    <w:uiPriority w:val="99"/>
    <w:qFormat/>
    <w:rsid w:val="003F6008"/>
    <w:pPr>
      <w:keepNext/>
      <w:numPr>
        <w:ilvl w:val="1"/>
        <w:numId w:val="1"/>
      </w:numPr>
      <w:tabs>
        <w:tab w:val="left" w:pos="990"/>
      </w:tabs>
      <w:autoSpaceDE/>
      <w:autoSpaceDN/>
      <w:adjustRightInd/>
      <w:spacing w:before="240" w:after="120"/>
      <w:jc w:val="both"/>
      <w:outlineLvl w:val="1"/>
    </w:pPr>
    <w:rPr>
      <w:rFonts w:ascii="Arial" w:hAnsi="Arial"/>
      <w:b/>
      <w:szCs w:val="22"/>
    </w:rPr>
  </w:style>
  <w:style w:type="paragraph" w:styleId="Heading3">
    <w:name w:val="heading 3"/>
    <w:basedOn w:val="Normal"/>
    <w:next w:val="Normal"/>
    <w:link w:val="Heading3Char"/>
    <w:uiPriority w:val="99"/>
    <w:qFormat/>
    <w:rsid w:val="003F6008"/>
    <w:pPr>
      <w:keepNext/>
      <w:numPr>
        <w:ilvl w:val="2"/>
        <w:numId w:val="1"/>
      </w:numPr>
      <w:autoSpaceDE/>
      <w:autoSpaceDN/>
      <w:adjustRightInd/>
      <w:spacing w:before="240" w:after="240"/>
      <w:outlineLvl w:val="2"/>
    </w:pPr>
    <w:rPr>
      <w:rFonts w:ascii="Arial" w:hAnsi="Arial" w:cs="Arial"/>
      <w:b/>
      <w:bCs/>
      <w:i/>
      <w:szCs w:val="26"/>
      <w:lang w:val="en-GB"/>
    </w:rPr>
  </w:style>
  <w:style w:type="paragraph" w:styleId="Heading4">
    <w:name w:val="heading 4"/>
    <w:basedOn w:val="Normal"/>
    <w:next w:val="Normal"/>
    <w:link w:val="Heading4Char"/>
    <w:uiPriority w:val="99"/>
    <w:qFormat/>
    <w:rsid w:val="003F6008"/>
    <w:pPr>
      <w:keepNext/>
      <w:numPr>
        <w:ilvl w:val="3"/>
        <w:numId w:val="1"/>
      </w:numPr>
      <w:autoSpaceDE/>
      <w:autoSpaceDN/>
      <w:adjustRightInd/>
      <w:spacing w:before="240" w:after="60"/>
      <w:outlineLvl w:val="3"/>
    </w:pPr>
    <w:rPr>
      <w:b/>
      <w:bCs/>
      <w:sz w:val="28"/>
      <w:szCs w:val="28"/>
      <w:lang w:val="en-GB"/>
    </w:rPr>
  </w:style>
  <w:style w:type="paragraph" w:styleId="Heading5">
    <w:name w:val="heading 5"/>
    <w:basedOn w:val="Normal"/>
    <w:next w:val="Normal"/>
    <w:link w:val="Heading5Char"/>
    <w:uiPriority w:val="99"/>
    <w:qFormat/>
    <w:rsid w:val="003F6008"/>
    <w:pPr>
      <w:numPr>
        <w:ilvl w:val="4"/>
        <w:numId w:val="1"/>
      </w:numPr>
      <w:autoSpaceDE/>
      <w:autoSpaceDN/>
      <w:adjustRightInd/>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3F6008"/>
    <w:pPr>
      <w:numPr>
        <w:ilvl w:val="5"/>
        <w:numId w:val="1"/>
      </w:numPr>
      <w:autoSpaceDE/>
      <w:autoSpaceDN/>
      <w:adjustRightInd/>
      <w:spacing w:before="240" w:after="60"/>
      <w:outlineLvl w:val="5"/>
    </w:pPr>
    <w:rPr>
      <w:b/>
      <w:bCs/>
      <w:szCs w:val="22"/>
      <w:lang w:val="en-GB"/>
    </w:rPr>
  </w:style>
  <w:style w:type="paragraph" w:styleId="Heading7">
    <w:name w:val="heading 7"/>
    <w:basedOn w:val="Normal"/>
    <w:next w:val="Normal"/>
    <w:link w:val="Heading7Char"/>
    <w:uiPriority w:val="99"/>
    <w:qFormat/>
    <w:rsid w:val="003F6008"/>
    <w:pPr>
      <w:numPr>
        <w:ilvl w:val="6"/>
        <w:numId w:val="1"/>
      </w:numPr>
      <w:autoSpaceDE/>
      <w:autoSpaceDN/>
      <w:adjustRightInd/>
      <w:spacing w:before="240" w:after="60"/>
      <w:outlineLvl w:val="6"/>
    </w:pPr>
    <w:rPr>
      <w:sz w:val="24"/>
      <w:szCs w:val="24"/>
      <w:lang w:val="en-GB"/>
    </w:rPr>
  </w:style>
  <w:style w:type="paragraph" w:styleId="Heading8">
    <w:name w:val="heading 8"/>
    <w:basedOn w:val="Normal"/>
    <w:next w:val="Normal"/>
    <w:link w:val="Heading8Char"/>
    <w:uiPriority w:val="99"/>
    <w:qFormat/>
    <w:rsid w:val="003F6008"/>
    <w:pPr>
      <w:numPr>
        <w:ilvl w:val="7"/>
        <w:numId w:val="1"/>
      </w:numPr>
      <w:autoSpaceDE/>
      <w:autoSpaceDN/>
      <w:adjustRightInd/>
      <w:spacing w:before="240" w:after="60"/>
      <w:outlineLvl w:val="7"/>
    </w:pPr>
    <w:rPr>
      <w:i/>
      <w:iCs/>
      <w:sz w:val="24"/>
      <w:szCs w:val="24"/>
      <w:lang w:val="en-GB"/>
    </w:rPr>
  </w:style>
  <w:style w:type="paragraph" w:styleId="Heading9">
    <w:name w:val="heading 9"/>
    <w:basedOn w:val="Normal"/>
    <w:next w:val="Normal"/>
    <w:link w:val="Heading9Char"/>
    <w:uiPriority w:val="99"/>
    <w:qFormat/>
    <w:rsid w:val="003F6008"/>
    <w:pPr>
      <w:numPr>
        <w:ilvl w:val="8"/>
        <w:numId w:val="1"/>
      </w:numPr>
      <w:autoSpaceDE/>
      <w:autoSpaceDN/>
      <w:adjustRightInd/>
      <w:spacing w:before="240" w:after="60"/>
      <w:outlineLvl w:val="8"/>
    </w:pPr>
    <w:rPr>
      <w:rFonts w:ascii="Arial" w:hAnsi="Arial" w:cs="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6008"/>
    <w:rPr>
      <w:rFonts w:ascii="Arial" w:hAnsi="Arial" w:cs="Arial"/>
      <w:b/>
      <w:sz w:val="24"/>
      <w:szCs w:val="24"/>
      <w:lang w:val="en-GB" w:eastAsia="en-US"/>
    </w:rPr>
  </w:style>
  <w:style w:type="character" w:customStyle="1" w:styleId="Heading2Char">
    <w:name w:val="Heading 2 Char"/>
    <w:aliases w:val="H21 Char"/>
    <w:link w:val="Heading2"/>
    <w:uiPriority w:val="99"/>
    <w:locked/>
    <w:rsid w:val="003F6008"/>
    <w:rPr>
      <w:rFonts w:ascii="Arial" w:hAnsi="Arial"/>
      <w:b/>
      <w:lang w:eastAsia="en-US"/>
    </w:rPr>
  </w:style>
  <w:style w:type="character" w:customStyle="1" w:styleId="Heading3Char">
    <w:name w:val="Heading 3 Char"/>
    <w:link w:val="Heading3"/>
    <w:uiPriority w:val="99"/>
    <w:locked/>
    <w:rsid w:val="003F6008"/>
    <w:rPr>
      <w:rFonts w:ascii="Arial" w:hAnsi="Arial" w:cs="Arial"/>
      <w:b/>
      <w:bCs/>
      <w:i/>
      <w:szCs w:val="26"/>
      <w:lang w:val="en-GB" w:eastAsia="en-US"/>
    </w:rPr>
  </w:style>
  <w:style w:type="character" w:customStyle="1" w:styleId="Heading4Char">
    <w:name w:val="Heading 4 Char"/>
    <w:link w:val="Heading4"/>
    <w:uiPriority w:val="99"/>
    <w:locked/>
    <w:rsid w:val="003F6008"/>
    <w:rPr>
      <w:b/>
      <w:bCs/>
      <w:sz w:val="28"/>
      <w:szCs w:val="28"/>
      <w:lang w:val="en-GB" w:eastAsia="en-US"/>
    </w:rPr>
  </w:style>
  <w:style w:type="character" w:customStyle="1" w:styleId="Heading5Char">
    <w:name w:val="Heading 5 Char"/>
    <w:link w:val="Heading5"/>
    <w:uiPriority w:val="99"/>
    <w:locked/>
    <w:rsid w:val="003F6008"/>
    <w:rPr>
      <w:b/>
      <w:bCs/>
      <w:i/>
      <w:iCs/>
      <w:sz w:val="26"/>
      <w:szCs w:val="26"/>
      <w:lang w:val="en-GB" w:eastAsia="en-US"/>
    </w:rPr>
  </w:style>
  <w:style w:type="character" w:customStyle="1" w:styleId="Heading6Char">
    <w:name w:val="Heading 6 Char"/>
    <w:link w:val="Heading6"/>
    <w:uiPriority w:val="99"/>
    <w:locked/>
    <w:rsid w:val="003F6008"/>
    <w:rPr>
      <w:b/>
      <w:bCs/>
      <w:lang w:val="en-GB" w:eastAsia="en-US"/>
    </w:rPr>
  </w:style>
  <w:style w:type="character" w:customStyle="1" w:styleId="Heading7Char">
    <w:name w:val="Heading 7 Char"/>
    <w:link w:val="Heading7"/>
    <w:uiPriority w:val="99"/>
    <w:locked/>
    <w:rsid w:val="003F6008"/>
    <w:rPr>
      <w:sz w:val="24"/>
      <w:szCs w:val="24"/>
      <w:lang w:val="en-GB" w:eastAsia="en-US"/>
    </w:rPr>
  </w:style>
  <w:style w:type="character" w:customStyle="1" w:styleId="Heading8Char">
    <w:name w:val="Heading 8 Char"/>
    <w:link w:val="Heading8"/>
    <w:uiPriority w:val="99"/>
    <w:locked/>
    <w:rsid w:val="003F6008"/>
    <w:rPr>
      <w:i/>
      <w:iCs/>
      <w:sz w:val="24"/>
      <w:szCs w:val="24"/>
      <w:lang w:val="en-GB" w:eastAsia="en-US"/>
    </w:rPr>
  </w:style>
  <w:style w:type="character" w:customStyle="1" w:styleId="Heading9Char">
    <w:name w:val="Heading 9 Char"/>
    <w:link w:val="Heading9"/>
    <w:uiPriority w:val="99"/>
    <w:locked/>
    <w:rsid w:val="003F6008"/>
    <w:rPr>
      <w:rFonts w:ascii="Arial" w:hAnsi="Arial" w:cs="Arial"/>
      <w:lang w:val="en-GB" w:eastAsia="en-US"/>
    </w:rPr>
  </w:style>
  <w:style w:type="paragraph" w:styleId="BalloonText">
    <w:name w:val="Balloon Text"/>
    <w:basedOn w:val="Normal"/>
    <w:link w:val="BalloonTextChar"/>
    <w:uiPriority w:val="99"/>
    <w:semiHidden/>
    <w:rsid w:val="00C42329"/>
    <w:pPr>
      <w:autoSpaceDE/>
      <w:autoSpaceDN/>
      <w:adjustRightInd/>
    </w:pPr>
    <w:rPr>
      <w:rFonts w:ascii="Tahoma" w:hAnsi="Tahoma" w:cs="Tahoma"/>
      <w:sz w:val="16"/>
      <w:szCs w:val="16"/>
      <w:lang w:val="en-GB"/>
    </w:rPr>
  </w:style>
  <w:style w:type="character" w:customStyle="1" w:styleId="BalloonTextChar">
    <w:name w:val="Balloon Text Char"/>
    <w:link w:val="BalloonText"/>
    <w:uiPriority w:val="99"/>
    <w:semiHidden/>
    <w:locked/>
    <w:rsid w:val="00C42329"/>
    <w:rPr>
      <w:rFonts w:ascii="Tahoma" w:hAnsi="Tahoma" w:cs="Tahoma"/>
      <w:sz w:val="16"/>
      <w:szCs w:val="16"/>
      <w:lang w:val="en-GB"/>
    </w:rPr>
  </w:style>
  <w:style w:type="paragraph" w:styleId="ListParagraph">
    <w:name w:val="List Paragraph"/>
    <w:basedOn w:val="Normal"/>
    <w:uiPriority w:val="34"/>
    <w:qFormat/>
    <w:rsid w:val="00C50FB2"/>
    <w:pPr>
      <w:ind w:left="720"/>
      <w:contextualSpacing/>
    </w:pPr>
  </w:style>
  <w:style w:type="table" w:styleId="TableGrid">
    <w:name w:val="Table Grid"/>
    <w:basedOn w:val="TableNormal"/>
    <w:uiPriority w:val="1"/>
    <w:rsid w:val="00CF70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1E1CF6"/>
    <w:pPr>
      <w:tabs>
        <w:tab w:val="center" w:pos="4680"/>
        <w:tab w:val="right" w:pos="9360"/>
      </w:tabs>
    </w:pPr>
  </w:style>
  <w:style w:type="character" w:customStyle="1" w:styleId="HeaderChar">
    <w:name w:val="Header Char"/>
    <w:link w:val="Header"/>
    <w:uiPriority w:val="99"/>
    <w:locked/>
    <w:rsid w:val="001E1CF6"/>
    <w:rPr>
      <w:rFonts w:cs="Times New Roman"/>
    </w:rPr>
  </w:style>
  <w:style w:type="paragraph" w:styleId="Footer">
    <w:name w:val="footer"/>
    <w:basedOn w:val="Normal"/>
    <w:link w:val="FooterChar"/>
    <w:uiPriority w:val="99"/>
    <w:rsid w:val="001E1CF6"/>
    <w:pPr>
      <w:tabs>
        <w:tab w:val="center" w:pos="4680"/>
        <w:tab w:val="right" w:pos="9360"/>
      </w:tabs>
    </w:pPr>
  </w:style>
  <w:style w:type="character" w:customStyle="1" w:styleId="FooterChar">
    <w:name w:val="Footer Char"/>
    <w:link w:val="Footer"/>
    <w:uiPriority w:val="99"/>
    <w:locked/>
    <w:rsid w:val="001E1CF6"/>
    <w:rPr>
      <w:rFonts w:cs="Times New Roman"/>
    </w:rPr>
  </w:style>
  <w:style w:type="paragraph" w:styleId="NoSpacing">
    <w:name w:val="No Spacing"/>
    <w:link w:val="NoSpacingChar"/>
    <w:uiPriority w:val="1"/>
    <w:qFormat/>
    <w:rsid w:val="009F1BA2"/>
    <w:rPr>
      <w:sz w:val="22"/>
      <w:szCs w:val="22"/>
    </w:rPr>
  </w:style>
  <w:style w:type="character" w:customStyle="1" w:styleId="NoSpacingChar">
    <w:name w:val="No Spacing Char"/>
    <w:link w:val="NoSpacing"/>
    <w:uiPriority w:val="1"/>
    <w:locked/>
    <w:rsid w:val="008F7A62"/>
    <w:rPr>
      <w:sz w:val="22"/>
      <w:szCs w:val="22"/>
    </w:rPr>
  </w:style>
  <w:style w:type="character" w:styleId="CommentReference">
    <w:name w:val="annotation reference"/>
    <w:uiPriority w:val="99"/>
    <w:semiHidden/>
    <w:rsid w:val="00721796"/>
    <w:rPr>
      <w:rFonts w:cs="Times New Roman"/>
      <w:sz w:val="16"/>
      <w:szCs w:val="16"/>
    </w:rPr>
  </w:style>
  <w:style w:type="paragraph" w:styleId="CommentText">
    <w:name w:val="annotation text"/>
    <w:basedOn w:val="Normal"/>
    <w:link w:val="CommentTextChar"/>
    <w:uiPriority w:val="99"/>
    <w:semiHidden/>
    <w:rsid w:val="00721796"/>
  </w:style>
  <w:style w:type="character" w:customStyle="1" w:styleId="CommentTextChar">
    <w:name w:val="Comment Text Char"/>
    <w:link w:val="CommentText"/>
    <w:uiPriority w:val="99"/>
    <w:semiHidden/>
    <w:locked/>
    <w:rsid w:val="00721796"/>
    <w:rPr>
      <w:rFonts w:cs="Times New Roman"/>
    </w:rPr>
  </w:style>
  <w:style w:type="paragraph" w:styleId="CommentSubject">
    <w:name w:val="annotation subject"/>
    <w:basedOn w:val="CommentText"/>
    <w:next w:val="CommentText"/>
    <w:link w:val="CommentSubjectChar"/>
    <w:uiPriority w:val="99"/>
    <w:semiHidden/>
    <w:rsid w:val="00721796"/>
    <w:rPr>
      <w:b/>
      <w:bCs/>
    </w:rPr>
  </w:style>
  <w:style w:type="character" w:customStyle="1" w:styleId="CommentSubjectChar">
    <w:name w:val="Comment Subject Char"/>
    <w:link w:val="CommentSubject"/>
    <w:uiPriority w:val="99"/>
    <w:semiHidden/>
    <w:locked/>
    <w:rsid w:val="00721796"/>
    <w:rPr>
      <w:rFonts w:cs="Times New Roman"/>
      <w:b/>
      <w:bCs/>
    </w:rPr>
  </w:style>
  <w:style w:type="table" w:styleId="LightList-Accent5">
    <w:name w:val="Light List Accent 5"/>
    <w:basedOn w:val="TableNormal"/>
    <w:uiPriority w:val="99"/>
    <w:rsid w:val="0012635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99"/>
    <w:rsid w:val="0012635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99"/>
    <w:rsid w:val="0012635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99"/>
    <w:rsid w:val="0012635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uiPriority w:val="99"/>
    <w:rsid w:val="0012635C"/>
    <w:rPr>
      <w:sz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1">
    <w:name w:val="Light List1"/>
    <w:uiPriority w:val="99"/>
    <w:rsid w:val="0012635C"/>
    <w:rPr>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Shading-Accent5">
    <w:name w:val="Light Shading Accent 5"/>
    <w:basedOn w:val="TableNormal"/>
    <w:uiPriority w:val="99"/>
    <w:rsid w:val="0012635C"/>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FootnoteText">
    <w:name w:val="footnote text"/>
    <w:basedOn w:val="Normal"/>
    <w:link w:val="FootnoteTextChar"/>
    <w:uiPriority w:val="99"/>
    <w:semiHidden/>
    <w:rsid w:val="000942C3"/>
  </w:style>
  <w:style w:type="character" w:customStyle="1" w:styleId="FootnoteTextChar">
    <w:name w:val="Footnote Text Char"/>
    <w:link w:val="FootnoteText"/>
    <w:uiPriority w:val="99"/>
    <w:semiHidden/>
    <w:locked/>
    <w:rsid w:val="000942C3"/>
    <w:rPr>
      <w:rFonts w:cs="Times New Roman"/>
    </w:rPr>
  </w:style>
  <w:style w:type="character" w:styleId="FootnoteReference">
    <w:name w:val="footnote reference"/>
    <w:uiPriority w:val="99"/>
    <w:semiHidden/>
    <w:rsid w:val="000942C3"/>
    <w:rPr>
      <w:rFonts w:cs="Times New Roman"/>
      <w:vertAlign w:val="superscript"/>
    </w:rPr>
  </w:style>
  <w:style w:type="character" w:styleId="PlaceholderText">
    <w:name w:val="Placeholder Text"/>
    <w:uiPriority w:val="99"/>
    <w:semiHidden/>
    <w:rsid w:val="0042256C"/>
    <w:rPr>
      <w:rFonts w:cs="Times New Roman"/>
      <w:color w:val="808080"/>
    </w:rPr>
  </w:style>
  <w:style w:type="paragraph" w:styleId="Revision">
    <w:name w:val="Revision"/>
    <w:hidden/>
    <w:uiPriority w:val="99"/>
    <w:semiHidden/>
    <w:rsid w:val="009F1BA2"/>
    <w:rPr>
      <w:sz w:val="22"/>
      <w:lang w:val="en-CA"/>
    </w:rPr>
  </w:style>
  <w:style w:type="character" w:styleId="Hyperlink">
    <w:name w:val="Hyperlink"/>
    <w:uiPriority w:val="99"/>
    <w:unhideWhenUsed/>
    <w:rsid w:val="0078774C"/>
    <w:rPr>
      <w:color w:val="0000FF"/>
      <w:u w:val="single"/>
    </w:rPr>
  </w:style>
  <w:style w:type="paragraph" w:styleId="Title">
    <w:name w:val="Title"/>
    <w:basedOn w:val="Normal"/>
    <w:next w:val="Normal"/>
    <w:link w:val="TitleChar"/>
    <w:uiPriority w:val="10"/>
    <w:qFormat/>
    <w:locked/>
    <w:rsid w:val="007748C5"/>
    <w:pPr>
      <w:pBdr>
        <w:bottom w:val="single" w:sz="8" w:space="4" w:color="4F81BD"/>
      </w:pBdr>
      <w:autoSpaceDE/>
      <w:autoSpaceDN/>
      <w:adjustRightInd/>
      <w:spacing w:after="300"/>
      <w:contextualSpacing/>
    </w:pPr>
    <w:rPr>
      <w:rFonts w:ascii="Cambria" w:hAnsi="Cambria"/>
      <w:color w:val="17365D"/>
      <w:spacing w:val="5"/>
      <w:kern w:val="28"/>
      <w:sz w:val="52"/>
      <w:szCs w:val="52"/>
      <w:lang w:val="en-US" w:eastAsia="ja-JP"/>
    </w:rPr>
  </w:style>
  <w:style w:type="character" w:customStyle="1" w:styleId="TitleChar">
    <w:name w:val="Title Char"/>
    <w:link w:val="Title"/>
    <w:uiPriority w:val="10"/>
    <w:rsid w:val="007748C5"/>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locked/>
    <w:rsid w:val="007748C5"/>
    <w:pPr>
      <w:numPr>
        <w:ilvl w:val="1"/>
      </w:numPr>
      <w:autoSpaceDE/>
      <w:autoSpaceDN/>
      <w:adjustRightInd/>
      <w:spacing w:after="200" w:line="276" w:lineRule="auto"/>
    </w:pPr>
    <w:rPr>
      <w:rFonts w:ascii="Cambria" w:hAnsi="Cambria"/>
      <w:i/>
      <w:iCs/>
      <w:color w:val="4F81BD"/>
      <w:spacing w:val="15"/>
      <w:sz w:val="24"/>
      <w:szCs w:val="24"/>
      <w:lang w:val="en-US" w:eastAsia="ja-JP"/>
    </w:rPr>
  </w:style>
  <w:style w:type="character" w:customStyle="1" w:styleId="SubtitleChar">
    <w:name w:val="Subtitle Char"/>
    <w:link w:val="Subtitle"/>
    <w:uiPriority w:val="11"/>
    <w:rsid w:val="007748C5"/>
    <w:rPr>
      <w:rFonts w:ascii="Cambria" w:eastAsia="Times New Roman" w:hAnsi="Cambria" w:cs="Times New Roman"/>
      <w:i/>
      <w:iCs/>
      <w:color w:val="4F81BD"/>
      <w:spacing w:val="15"/>
      <w:sz w:val="24"/>
      <w:szCs w:val="24"/>
      <w:lang w:val="en-US" w:eastAsia="ja-JP"/>
    </w:rPr>
  </w:style>
  <w:style w:type="paragraph" w:styleId="Caption">
    <w:name w:val="caption"/>
    <w:basedOn w:val="Normal"/>
    <w:next w:val="Normal"/>
    <w:unhideWhenUsed/>
    <w:qFormat/>
    <w:locked/>
    <w:rsid w:val="00254FC8"/>
    <w:pPr>
      <w:spacing w:after="200"/>
    </w:pPr>
    <w:rPr>
      <w:b/>
      <w:bCs/>
      <w:color w:val="4F81BD"/>
      <w:sz w:val="18"/>
      <w:szCs w:val="18"/>
    </w:rPr>
  </w:style>
  <w:style w:type="paragraph" w:styleId="EndnoteText">
    <w:name w:val="endnote text"/>
    <w:basedOn w:val="Normal"/>
    <w:link w:val="EndnoteTextChar"/>
    <w:uiPriority w:val="99"/>
    <w:semiHidden/>
    <w:unhideWhenUsed/>
    <w:rsid w:val="00254FC8"/>
  </w:style>
  <w:style w:type="character" w:customStyle="1" w:styleId="EndnoteTextChar">
    <w:name w:val="Endnote Text Char"/>
    <w:link w:val="EndnoteText"/>
    <w:uiPriority w:val="99"/>
    <w:semiHidden/>
    <w:rsid w:val="00254FC8"/>
    <w:rPr>
      <w:sz w:val="20"/>
      <w:szCs w:val="20"/>
      <w:lang w:eastAsia="en-US"/>
    </w:rPr>
  </w:style>
  <w:style w:type="character" w:styleId="EndnoteReference">
    <w:name w:val="endnote reference"/>
    <w:uiPriority w:val="99"/>
    <w:semiHidden/>
    <w:unhideWhenUsed/>
    <w:rsid w:val="00254FC8"/>
    <w:rPr>
      <w:vertAlign w:val="superscript"/>
    </w:rPr>
  </w:style>
  <w:style w:type="character" w:styleId="FollowedHyperlink">
    <w:name w:val="FollowedHyperlink"/>
    <w:uiPriority w:val="99"/>
    <w:semiHidden/>
    <w:unhideWhenUsed/>
    <w:rsid w:val="00D40C19"/>
    <w:rPr>
      <w:color w:val="800080"/>
      <w:u w:val="single"/>
    </w:rPr>
  </w:style>
  <w:style w:type="character" w:customStyle="1" w:styleId="StyleBlockTextBoldChar">
    <w:name w:val="Style Block Text + Bold Char"/>
    <w:uiPriority w:val="99"/>
    <w:rsid w:val="00D5275F"/>
    <w:rPr>
      <w:rFonts w:ascii="Verdana" w:hAnsi="Verdana" w:cs="Arial"/>
      <w:b/>
      <w:bCs/>
      <w:lang w:val="en-US" w:eastAsia="en-US" w:bidi="ar-SA"/>
    </w:rPr>
  </w:style>
  <w:style w:type="paragraph" w:styleId="BodyTextIndent">
    <w:name w:val="Body Text Indent"/>
    <w:basedOn w:val="Normal"/>
    <w:link w:val="BodyTextIndentChar"/>
    <w:uiPriority w:val="99"/>
    <w:rsid w:val="00D5275F"/>
    <w:pPr>
      <w:autoSpaceDE/>
      <w:autoSpaceDN/>
      <w:adjustRightInd/>
      <w:ind w:left="198" w:hanging="198"/>
    </w:pPr>
    <w:rPr>
      <w:rFonts w:ascii="Arial" w:hAnsi="Arial"/>
      <w:sz w:val="18"/>
      <w:lang w:val="en-US"/>
    </w:rPr>
  </w:style>
  <w:style w:type="character" w:customStyle="1" w:styleId="BodyTextIndentChar">
    <w:name w:val="Body Text Indent Char"/>
    <w:link w:val="BodyTextIndent"/>
    <w:uiPriority w:val="99"/>
    <w:rsid w:val="00D5275F"/>
    <w:rPr>
      <w:rFonts w:ascii="Arial" w:hAnsi="Arial"/>
      <w:sz w:val="18"/>
      <w:szCs w:val="20"/>
      <w:lang w:val="en-US" w:eastAsia="en-US"/>
    </w:rPr>
  </w:style>
  <w:style w:type="character" w:styleId="HTMLAcronym">
    <w:name w:val="HTML Acronym"/>
    <w:basedOn w:val="DefaultParagraphFont"/>
    <w:uiPriority w:val="99"/>
    <w:semiHidden/>
    <w:unhideWhenUsed/>
    <w:rsid w:val="00042CE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4908">
      <w:bodyDiv w:val="1"/>
      <w:marLeft w:val="0"/>
      <w:marRight w:val="0"/>
      <w:marTop w:val="0"/>
      <w:marBottom w:val="0"/>
      <w:divBdr>
        <w:top w:val="none" w:sz="0" w:space="0" w:color="auto"/>
        <w:left w:val="none" w:sz="0" w:space="0" w:color="auto"/>
        <w:bottom w:val="none" w:sz="0" w:space="0" w:color="auto"/>
        <w:right w:val="none" w:sz="0" w:space="0" w:color="auto"/>
      </w:divBdr>
    </w:div>
    <w:div w:id="18856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fm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nfmb.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nfmb.com/cor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1194B-E0B8-4C9C-ABF5-20639B34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f1928-ddbe-4d59-af06-43547bbedb8c"/>
    <ds:schemaRef ds:uri="dfc7bf46-e11c-426a-8b31-389b8845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2AF37-BDF0-426D-842D-6ADC64D35578}">
  <ds:schemaRefs>
    <ds:schemaRef ds:uri="http://schemas.openxmlformats.org/officeDocument/2006/bibliography"/>
  </ds:schemaRefs>
</ds:datastoreItem>
</file>

<file path=customXml/itemProps3.xml><?xml version="1.0" encoding="utf-8"?>
<ds:datastoreItem xmlns:ds="http://schemas.openxmlformats.org/officeDocument/2006/customXml" ds:itemID="{57A0E1C3-0A2E-4CD3-80F5-B9A5E6C6AF3C}">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4.xml><?xml version="1.0" encoding="utf-8"?>
<ds:datastoreItem xmlns:ds="http://schemas.openxmlformats.org/officeDocument/2006/customXml" ds:itemID="{D28CE42E-D9D1-45CE-A0B3-7F5F3413EBA3}">
  <ds:schemaRefs>
    <ds:schemaRef ds:uri="http://schemas.openxmlformats.org/officeDocument/2006/bibliography"/>
  </ds:schemaRefs>
</ds:datastoreItem>
</file>

<file path=customXml/itemProps5.xml><?xml version="1.0" encoding="utf-8"?>
<ds:datastoreItem xmlns:ds="http://schemas.openxmlformats.org/officeDocument/2006/customXml" ds:itemID="{6FE7AD50-6E85-4F41-A785-AF7979E24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Links>
    <vt:vector size="24" baseType="variant">
      <vt:variant>
        <vt:i4>1835129</vt:i4>
      </vt:variant>
      <vt:variant>
        <vt:i4>6</vt:i4>
      </vt:variant>
      <vt:variant>
        <vt:i4>0</vt:i4>
      </vt:variant>
      <vt:variant>
        <vt:i4>5</vt:i4>
      </vt:variant>
      <vt:variant>
        <vt:lpwstr>http://www.priv.gc.ca/information/guide_e.cfm</vt:lpwstr>
      </vt:variant>
      <vt:variant>
        <vt:lpwstr>contenttop</vt:lpwstr>
      </vt:variant>
      <vt:variant>
        <vt:i4>3342460</vt:i4>
      </vt:variant>
      <vt:variant>
        <vt:i4>3</vt:i4>
      </vt:variant>
      <vt:variant>
        <vt:i4>0</vt:i4>
      </vt:variant>
      <vt:variant>
        <vt:i4>5</vt:i4>
      </vt:variant>
      <vt:variant>
        <vt:lpwstr>http://www.priv.gc.ca/</vt:lpwstr>
      </vt:variant>
      <vt:variant>
        <vt:lpwstr/>
      </vt:variant>
      <vt:variant>
        <vt:i4>4653074</vt:i4>
      </vt:variant>
      <vt:variant>
        <vt:i4>0</vt:i4>
      </vt:variant>
      <vt:variant>
        <vt:i4>0</vt:i4>
      </vt:variant>
      <vt:variant>
        <vt:i4>5</vt:i4>
      </vt:variant>
      <vt:variant>
        <vt:lpwstr>http://www.fnfmb.com/</vt:lpwstr>
      </vt:variant>
      <vt:variant>
        <vt:lpwstr/>
      </vt:variant>
      <vt:variant>
        <vt:i4>4653074</vt:i4>
      </vt:variant>
      <vt:variant>
        <vt:i4>0</vt:i4>
      </vt:variant>
      <vt:variant>
        <vt:i4>0</vt:i4>
      </vt:variant>
      <vt:variant>
        <vt:i4>5</vt:i4>
      </vt:variant>
      <vt:variant>
        <vt:lpwstr>http://www.fnfmb.com/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Sandra Ducharme</cp:lastModifiedBy>
  <cp:revision>2</cp:revision>
  <cp:lastPrinted>2026-03-17T15:58:00Z</cp:lastPrinted>
  <dcterms:created xsi:type="dcterms:W3CDTF">2015-04-28T23:57:00Z</dcterms:created>
  <dcterms:modified xsi:type="dcterms:W3CDTF">2026-03-17T16:01:00Z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