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7C68" w14:textId="4DE1AA85" w:rsidR="000517C9" w:rsidRPr="00BE037C" w:rsidRDefault="001D5D9C" w:rsidP="000517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6557977E" wp14:editId="3FE64787">
            <wp:simplePos x="0" y="0"/>
            <wp:positionH relativeFrom="margin">
              <wp:posOffset>-213228</wp:posOffset>
            </wp:positionH>
            <wp:positionV relativeFrom="paragraph">
              <wp:posOffset>-598805</wp:posOffset>
            </wp:positionV>
            <wp:extent cx="1318161" cy="489945"/>
            <wp:effectExtent l="0" t="0" r="0" b="5715"/>
            <wp:wrapNone/>
            <wp:docPr id="4813921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9212" name="Picture 1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161" cy="48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7C9"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A motion is a proposal that the entire membership </w:t>
      </w:r>
      <w:r w:rsidR="008B39C7" w:rsidRPr="00BE037C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0517C9"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or a stand on an issue. Individual members can:</w:t>
      </w:r>
    </w:p>
    <w:p w14:paraId="181201C1" w14:textId="5CD4048F" w:rsidR="000517C9" w:rsidRPr="00BE037C" w:rsidRDefault="000517C9" w:rsidP="000517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Move a motion</w:t>
      </w:r>
    </w:p>
    <w:p w14:paraId="71CDAEFA" w14:textId="0FF6A15B" w:rsidR="000517C9" w:rsidRPr="00BE037C" w:rsidRDefault="000517C9" w:rsidP="000517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Second a motion</w:t>
      </w:r>
    </w:p>
    <w:p w14:paraId="1B7063FE" w14:textId="03FDA2F4" w:rsidR="000517C9" w:rsidRPr="00BE037C" w:rsidRDefault="000517C9" w:rsidP="000517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Debate motions</w:t>
      </w:r>
    </w:p>
    <w:p w14:paraId="0B2F4932" w14:textId="45A22C9F" w:rsidR="000517C9" w:rsidRPr="00BE037C" w:rsidRDefault="000517C9" w:rsidP="000517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Vote on motions</w:t>
      </w:r>
    </w:p>
    <w:p w14:paraId="221DDFD4" w14:textId="58E0E482" w:rsidR="000517C9" w:rsidRPr="00BE037C" w:rsidRDefault="000517C9" w:rsidP="00205CC7">
      <w:pPr>
        <w:pStyle w:val="Subtitle"/>
        <w:rPr>
          <w:rFonts w:ascii="Times New Roman" w:hAnsi="Times New Roman" w:cs="Times New Roman"/>
          <w:lang w:val="en-US"/>
        </w:rPr>
      </w:pPr>
      <w:r w:rsidRPr="00BE037C">
        <w:rPr>
          <w:rFonts w:ascii="Times New Roman" w:hAnsi="Times New Roman" w:cs="Times New Roman"/>
          <w:lang w:val="en-US"/>
        </w:rPr>
        <w:t>Types of Motions</w:t>
      </w:r>
    </w:p>
    <w:p w14:paraId="2F8FA022" w14:textId="32408A32" w:rsidR="000517C9" w:rsidRPr="00BE037C" w:rsidRDefault="000517C9" w:rsidP="000517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Main Motions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introduce items to the membership for their consideration.  They cannot be made when any other motion is on the floor, and yield to privileged, subsidiary and incidental motions.</w:t>
      </w:r>
    </w:p>
    <w:p w14:paraId="034C555D" w14:textId="0E06A5EB" w:rsidR="000517C9" w:rsidRPr="00BE037C" w:rsidRDefault="000517C9" w:rsidP="000517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Subsidiary Motions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change or affect how a main motion is handled and are voted on before a main motion. </w:t>
      </w:r>
    </w:p>
    <w:p w14:paraId="21B27EF8" w14:textId="29175767" w:rsidR="000517C9" w:rsidRPr="00BE037C" w:rsidRDefault="000517C9" w:rsidP="000517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Privileged Motions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bring up urgent items about special or important matters unrelated to pending business.</w:t>
      </w:r>
    </w:p>
    <w:p w14:paraId="09638778" w14:textId="19EB0027" w:rsidR="000517C9" w:rsidRPr="00BE037C" w:rsidRDefault="000517C9" w:rsidP="000517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Incidental Motions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provide a means of questioning procedures concerning other motions and have priority.</w:t>
      </w:r>
    </w:p>
    <w:p w14:paraId="60F01DCD" w14:textId="50FA9737" w:rsidR="000517C9" w:rsidRPr="00BE037C" w:rsidRDefault="000517C9" w:rsidP="00205CC7">
      <w:pPr>
        <w:pStyle w:val="Subtitle"/>
        <w:rPr>
          <w:rFonts w:ascii="Times New Roman" w:hAnsi="Times New Roman" w:cs="Times New Roman"/>
          <w:lang w:val="en-US"/>
        </w:rPr>
      </w:pPr>
      <w:r w:rsidRPr="00BE037C">
        <w:rPr>
          <w:rFonts w:ascii="Times New Roman" w:hAnsi="Times New Roman" w:cs="Times New Roman"/>
          <w:lang w:val="en-US"/>
        </w:rPr>
        <w:t>Presenting a Motion</w:t>
      </w:r>
    </w:p>
    <w:p w14:paraId="678A28F0" w14:textId="3442E890" w:rsidR="000517C9" w:rsidRPr="00BE037C" w:rsidRDefault="000517C9" w:rsidP="00544D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Obtaining the floor</w:t>
      </w:r>
    </w:p>
    <w:p w14:paraId="1599BA2E" w14:textId="474C9C3D" w:rsidR="000517C9" w:rsidRPr="00BE037C" w:rsidRDefault="000517C9" w:rsidP="00FF7AD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Wait until the last speaker has finished.</w:t>
      </w:r>
    </w:p>
    <w:p w14:paraId="25DF5EDA" w14:textId="348E100B" w:rsidR="000517C9" w:rsidRPr="00BE037C" w:rsidRDefault="000517C9" w:rsidP="00FF7AD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Rise and address the Chair by saying, for example, “Mr. Chairman.” Or “Madam President”</w:t>
      </w:r>
    </w:p>
    <w:p w14:paraId="2C3B0FB1" w14:textId="6C04DA06" w:rsidR="000517C9" w:rsidRPr="00BE037C" w:rsidRDefault="000517C9" w:rsidP="00FF7AD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Wait until the Chair recognizes you.</w:t>
      </w:r>
    </w:p>
    <w:p w14:paraId="791EF61E" w14:textId="77777777" w:rsidR="007E51D0" w:rsidRPr="00BE037C" w:rsidRDefault="007E51D0" w:rsidP="00544D6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05FCA82B" w14:textId="7999914F" w:rsidR="000517C9" w:rsidRPr="00BE037C" w:rsidRDefault="000517C9" w:rsidP="00544D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Make your Motion</w:t>
      </w:r>
    </w:p>
    <w:p w14:paraId="2C0921B3" w14:textId="37038C6C" w:rsidR="000517C9" w:rsidRPr="00BE037C" w:rsidRDefault="000517C9" w:rsidP="00FF7AD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Speak in a clear and concise manner</w:t>
      </w:r>
    </w:p>
    <w:p w14:paraId="04E6804F" w14:textId="55236F5C" w:rsidR="000517C9" w:rsidRPr="00BE037C" w:rsidRDefault="000517C9" w:rsidP="00FF7AD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Always state a motion affirmatively</w:t>
      </w:r>
      <w:r w:rsidR="00AA3B88" w:rsidRPr="00BE037C">
        <w:rPr>
          <w:rFonts w:ascii="Times New Roman" w:hAnsi="Times New Roman" w:cs="Times New Roman"/>
          <w:sz w:val="24"/>
          <w:szCs w:val="24"/>
          <w:lang w:val="en-US"/>
        </w:rPr>
        <w:t>. Say, “I move that we….” Rather than, “I move that we do not</w:t>
      </w:r>
      <w:proofErr w:type="gramStart"/>
      <w:r w:rsidR="00AA3B88" w:rsidRPr="00BE037C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="00AA3B88" w:rsidRPr="00BE037C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487DA9C6" w14:textId="77777777" w:rsidR="008714E0" w:rsidRPr="00BE037C" w:rsidRDefault="00AA3B88" w:rsidP="00FF7AD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Avoid </w:t>
      </w:r>
      <w:proofErr w:type="gramStart"/>
      <w:r w:rsidRPr="00BE037C">
        <w:rPr>
          <w:rFonts w:ascii="Times New Roman" w:hAnsi="Times New Roman" w:cs="Times New Roman"/>
          <w:sz w:val="24"/>
          <w:szCs w:val="24"/>
          <w:lang w:val="en-US"/>
        </w:rPr>
        <w:t>personalities</w:t>
      </w:r>
      <w:proofErr w:type="gramEnd"/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and stay on your subject.</w:t>
      </w:r>
    </w:p>
    <w:p w14:paraId="50A8CBE9" w14:textId="77777777" w:rsidR="006615E2" w:rsidRPr="00BE037C" w:rsidRDefault="006615E2" w:rsidP="00544D6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07202C02" w14:textId="6BBF6464" w:rsidR="00DA1207" w:rsidRPr="00BE037C" w:rsidRDefault="00DA1207" w:rsidP="00544D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Wait for Someone to Second Your Motion</w:t>
      </w:r>
    </w:p>
    <w:p w14:paraId="55CB6F04" w14:textId="455BC48E" w:rsidR="006615E2" w:rsidRPr="00BE037C" w:rsidRDefault="00161619" w:rsidP="00FF7AD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Another member will second your motion </w:t>
      </w:r>
      <w:r w:rsidR="00767312"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or the Chair will call for a second.  If there is no second, your motion is lost. </w:t>
      </w:r>
    </w:p>
    <w:p w14:paraId="30C81EF0" w14:textId="6A657F52" w:rsidR="008260CC" w:rsidRPr="00BE037C" w:rsidRDefault="008260CC" w:rsidP="00544D6F">
      <w:pPr>
        <w:pStyle w:val="ListParagraph"/>
        <w:spacing w:after="0"/>
        <w:ind w:left="3240"/>
        <w:rPr>
          <w:rFonts w:ascii="Times New Roman" w:hAnsi="Times New Roman" w:cs="Times New Roman"/>
          <w:sz w:val="24"/>
          <w:szCs w:val="24"/>
          <w:lang w:val="en-US"/>
        </w:rPr>
      </w:pPr>
    </w:p>
    <w:p w14:paraId="50103EAD" w14:textId="77777777" w:rsidR="00CA3B1E" w:rsidRPr="00BE037C" w:rsidRDefault="00BB5702" w:rsidP="00544D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Chair Sta</w:t>
      </w:r>
      <w:r w:rsidR="007E1979"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es</w:t>
      </w:r>
      <w:r w:rsidR="00DA1207"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="00DA1207"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our Motion</w:t>
      </w:r>
    </w:p>
    <w:p w14:paraId="44072ABA" w14:textId="4DC2CE81" w:rsidR="006E75E9" w:rsidRPr="00BE037C" w:rsidRDefault="0014713F" w:rsidP="00FF7AD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The Chair will say, “it has been moved and seconded that we….” </w:t>
      </w:r>
      <w:r w:rsidR="00527D1B" w:rsidRPr="00BE037C">
        <w:rPr>
          <w:rFonts w:ascii="Times New Roman" w:hAnsi="Times New Roman" w:cs="Times New Roman"/>
          <w:sz w:val="24"/>
          <w:szCs w:val="24"/>
          <w:lang w:val="en-US"/>
        </w:rPr>
        <w:t>Thus,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placing your motion before the membership for consideration and action. </w:t>
      </w:r>
    </w:p>
    <w:p w14:paraId="1BE9C523" w14:textId="263B6981" w:rsidR="00A045F0" w:rsidRPr="00BE037C" w:rsidRDefault="006E75E9" w:rsidP="00FF7AD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The membership then debates your </w:t>
      </w:r>
      <w:r w:rsidR="00527D1B" w:rsidRPr="00BE037C">
        <w:rPr>
          <w:rFonts w:ascii="Times New Roman" w:hAnsi="Times New Roman" w:cs="Times New Roman"/>
          <w:sz w:val="24"/>
          <w:szCs w:val="24"/>
          <w:lang w:val="en-US"/>
        </w:rPr>
        <w:t>motion or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may move directly to a vote. </w:t>
      </w:r>
    </w:p>
    <w:p w14:paraId="563ECC93" w14:textId="3978DB5C" w:rsidR="00CA3B1E" w:rsidRPr="00BE037C" w:rsidRDefault="00A045F0" w:rsidP="00FF7AD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Onc</w:t>
      </w:r>
      <w:r w:rsidR="005612EB" w:rsidRPr="00BE037C">
        <w:rPr>
          <w:rFonts w:ascii="Times New Roman" w:hAnsi="Times New Roman" w:cs="Times New Roman"/>
          <w:sz w:val="24"/>
          <w:szCs w:val="24"/>
          <w:lang w:val="en-US"/>
        </w:rPr>
        <w:t>e your motion is presented to the membership by the Chair it becomes “assembly property</w:t>
      </w:r>
      <w:r w:rsidR="001A4379" w:rsidRPr="00BE037C">
        <w:rPr>
          <w:rFonts w:ascii="Times New Roman" w:hAnsi="Times New Roman" w:cs="Times New Roman"/>
          <w:sz w:val="24"/>
          <w:szCs w:val="24"/>
          <w:lang w:val="en-US"/>
        </w:rPr>
        <w:t>” and</w:t>
      </w:r>
      <w:r w:rsidR="005612EB"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cannot be changed by you without the consent of the members.</w:t>
      </w:r>
    </w:p>
    <w:p w14:paraId="0077A8D0" w14:textId="77777777" w:rsidR="001D5D9C" w:rsidRPr="00BE037C" w:rsidRDefault="001D5D9C" w:rsidP="00544D6F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717E3AE" w14:textId="6B721F28" w:rsidR="00DA1207" w:rsidRPr="00BE037C" w:rsidRDefault="001A4379" w:rsidP="00544D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Expanding</w:t>
      </w:r>
      <w:r w:rsidR="00532907"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</w:t>
      </w:r>
      <w:r w:rsidR="00DA1207"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our Motion</w:t>
      </w:r>
    </w:p>
    <w:p w14:paraId="6A867056" w14:textId="65FE0B0A" w:rsidR="00DA1207" w:rsidRPr="00BE037C" w:rsidRDefault="001F54A3" w:rsidP="00FF7AD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The time for you to speak in favor of your motio</w:t>
      </w:r>
      <w:r w:rsidR="00620DCF"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n is </w:t>
      </w:r>
      <w:proofErr w:type="gramStart"/>
      <w:r w:rsidR="00620DCF" w:rsidRPr="00BE037C">
        <w:rPr>
          <w:rFonts w:ascii="Times New Roman" w:hAnsi="Times New Roman" w:cs="Times New Roman"/>
          <w:sz w:val="24"/>
          <w:szCs w:val="24"/>
          <w:lang w:val="en-US"/>
        </w:rPr>
        <w:t>at this point in time</w:t>
      </w:r>
      <w:proofErr w:type="gramEnd"/>
      <w:r w:rsidR="00620DCF" w:rsidRPr="00BE037C">
        <w:rPr>
          <w:rFonts w:ascii="Times New Roman" w:hAnsi="Times New Roman" w:cs="Times New Roman"/>
          <w:sz w:val="24"/>
          <w:szCs w:val="24"/>
          <w:lang w:val="en-US"/>
        </w:rPr>
        <w:t>, rather than at the time you present it.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2908343" w14:textId="682C6B1C" w:rsidR="00DA1207" w:rsidRPr="00BE037C" w:rsidRDefault="00620DCF" w:rsidP="00FF7AD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The mover is always allowed to speak first.</w:t>
      </w:r>
    </w:p>
    <w:p w14:paraId="4B18EA36" w14:textId="661BBEC6" w:rsidR="008B0E4A" w:rsidRPr="00BE037C" w:rsidRDefault="008B0E4A" w:rsidP="00FF7AD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All comments and debate must be directed to the Chair.</w:t>
      </w:r>
    </w:p>
    <w:p w14:paraId="1AF17BF6" w14:textId="1057FCAF" w:rsidR="008B0E4A" w:rsidRPr="00BE037C" w:rsidRDefault="008B0E4A" w:rsidP="00FF7AD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Keep to the time limit for speaking that has been established. </w:t>
      </w:r>
    </w:p>
    <w:p w14:paraId="3D086A05" w14:textId="6EA2D5E4" w:rsidR="00DA1207" w:rsidRPr="00BE037C" w:rsidRDefault="00721C72" w:rsidP="00FF7AD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The mover may speak again only after other speakers are finished, unless called upon by the Chair. </w:t>
      </w:r>
    </w:p>
    <w:p w14:paraId="0C18A508" w14:textId="77777777" w:rsidR="001D5D9C" w:rsidRPr="00BE037C" w:rsidRDefault="001D5D9C" w:rsidP="00544D6F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2337CA8" w14:textId="31DC08EF" w:rsidR="00DA1207" w:rsidRPr="00BE037C" w:rsidRDefault="00F247E3" w:rsidP="00544D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Putting the Question to the Membership</w:t>
      </w:r>
    </w:p>
    <w:p w14:paraId="5C41E144" w14:textId="591FD4EF" w:rsidR="00DA1207" w:rsidRPr="00BE037C" w:rsidRDefault="00F247E3" w:rsidP="00FF7AD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The Chair asks, “Are you ready to vote on the question?”</w:t>
      </w:r>
    </w:p>
    <w:p w14:paraId="3366A93B" w14:textId="59834D96" w:rsidR="00D96146" w:rsidRPr="00BE037C" w:rsidRDefault="00BD11CA" w:rsidP="00FF7AD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If there is no more discussion, a vote is taken. </w:t>
      </w:r>
    </w:p>
    <w:p w14:paraId="38030ED4" w14:textId="0D1238CE" w:rsidR="00D96146" w:rsidRPr="00BE037C" w:rsidRDefault="00D96146" w:rsidP="00FF7AD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534DAE" w:rsidRPr="00BE037C">
        <w:rPr>
          <w:rFonts w:ascii="Times New Roman" w:hAnsi="Times New Roman" w:cs="Times New Roman"/>
          <w:sz w:val="24"/>
          <w:szCs w:val="24"/>
          <w:lang w:val="en-US"/>
        </w:rPr>
        <w:t>ternatively, a motion to “move the previous question,” if adopted, brings the question to a vote.</w:t>
      </w:r>
    </w:p>
    <w:p w14:paraId="4B302F71" w14:textId="77777777" w:rsidR="001D5D9C" w:rsidRPr="00BE037C" w:rsidRDefault="001D5D9C" w:rsidP="00544D6F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EF1EE57" w14:textId="356C756A" w:rsidR="001A4379" w:rsidRPr="00BE037C" w:rsidRDefault="00743A4D" w:rsidP="00205CC7">
      <w:pPr>
        <w:pStyle w:val="Subtitle"/>
        <w:rPr>
          <w:rFonts w:ascii="Times New Roman" w:hAnsi="Times New Roman" w:cs="Times New Roman"/>
          <w:lang w:val="en-US"/>
        </w:rPr>
      </w:pPr>
      <w:r w:rsidRPr="00BE037C">
        <w:rPr>
          <w:rFonts w:ascii="Times New Roman" w:hAnsi="Times New Roman" w:cs="Times New Roman"/>
          <w:lang w:val="en-US"/>
        </w:rPr>
        <w:t>Voting on a Motion</w:t>
      </w:r>
    </w:p>
    <w:p w14:paraId="0723BAB5" w14:textId="7AF998C5" w:rsidR="00743A4D" w:rsidRPr="00BE037C" w:rsidRDefault="00743A4D" w:rsidP="00743A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The method of </w:t>
      </w:r>
      <w:r w:rsidR="00904773" w:rsidRPr="00BE037C">
        <w:rPr>
          <w:rFonts w:ascii="Times New Roman" w:hAnsi="Times New Roman" w:cs="Times New Roman"/>
          <w:sz w:val="24"/>
          <w:szCs w:val="24"/>
          <w:lang w:val="en-US"/>
        </w:rPr>
        <w:t>voting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on a motion depends on the circumstances and the by-laws of your organization.  There are five methods used to vote by most organizations:</w:t>
      </w:r>
    </w:p>
    <w:p w14:paraId="115C6485" w14:textId="563D5728" w:rsidR="00743A4D" w:rsidRPr="00BE037C" w:rsidRDefault="00904773" w:rsidP="00C736F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Voice:</w:t>
      </w:r>
      <w:r w:rsidR="00C736F1"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736F1" w:rsidRPr="00BE037C">
        <w:rPr>
          <w:rFonts w:ascii="Times New Roman" w:hAnsi="Times New Roman" w:cs="Times New Roman"/>
          <w:sz w:val="24"/>
          <w:szCs w:val="24"/>
          <w:lang w:val="en-US"/>
        </w:rPr>
        <w:t>The Chair asks those in favor to say, “aye”, thos</w:t>
      </w:r>
      <w:r w:rsidR="00951B76" w:rsidRPr="00BE037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36F1"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opposed to say “no”.  Any member may </w:t>
      </w:r>
      <w:r w:rsidR="00951B76" w:rsidRPr="00BE037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736F1" w:rsidRPr="00BE037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51B76" w:rsidRPr="00BE037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736F1" w:rsidRPr="00BE037C">
        <w:rPr>
          <w:rFonts w:ascii="Times New Roman" w:hAnsi="Times New Roman" w:cs="Times New Roman"/>
          <w:sz w:val="24"/>
          <w:szCs w:val="24"/>
          <w:lang w:val="en-US"/>
        </w:rPr>
        <w:t>e for an exact count.</w:t>
      </w:r>
    </w:p>
    <w:p w14:paraId="4529AE42" w14:textId="63A1BB21" w:rsidR="00951B76" w:rsidRPr="00BE037C" w:rsidRDefault="000A5161" w:rsidP="00C736F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Roll Call: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each member answers “yes” or “no”</w:t>
      </w:r>
      <w:r w:rsidR="00D37B03"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as his name is called.  This method is used when a record of each person’s vote is required. </w:t>
      </w:r>
    </w:p>
    <w:p w14:paraId="402E2ADF" w14:textId="1A0C2304" w:rsidR="00D37B03" w:rsidRPr="00BE037C" w:rsidRDefault="00D37B03" w:rsidP="00C736F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 Consent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When a motion is not likely to be opposed, the Chair says, “if there is </w:t>
      </w:r>
      <w:r w:rsidR="00B23E8B" w:rsidRPr="00BE037C">
        <w:rPr>
          <w:rFonts w:ascii="Times New Roman" w:hAnsi="Times New Roman" w:cs="Times New Roman"/>
          <w:sz w:val="24"/>
          <w:szCs w:val="24"/>
          <w:lang w:val="en-US"/>
        </w:rPr>
        <w:t>no objection….” The membership shows agreement by their silence, however if one member says</w:t>
      </w:r>
      <w:r w:rsidR="004568B3"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, “I object”, the item must be put to a vote. </w:t>
      </w:r>
    </w:p>
    <w:p w14:paraId="70F5F8BF" w14:textId="0ED69179" w:rsidR="004568B3" w:rsidRPr="00BE037C" w:rsidRDefault="004568B3" w:rsidP="00C736F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>Division: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Members raise their hands or stand with the ayes or the no</w:t>
      </w:r>
      <w:r w:rsidR="00BD0F60" w:rsidRPr="00BE037C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s.  A </w:t>
      </w:r>
      <w:r w:rsidR="00A50FAC" w:rsidRPr="00BE037C">
        <w:rPr>
          <w:rFonts w:ascii="Times New Roman" w:hAnsi="Times New Roman" w:cs="Times New Roman"/>
          <w:sz w:val="24"/>
          <w:szCs w:val="24"/>
          <w:lang w:val="en-US"/>
        </w:rPr>
        <w:t>count is not necessarily required.</w:t>
      </w:r>
    </w:p>
    <w:p w14:paraId="477F2D7B" w14:textId="5E1AD958" w:rsidR="00BD0F60" w:rsidRPr="00BE037C" w:rsidRDefault="00BD0F60" w:rsidP="00C736F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Ballot 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>Members write their vote on a slip of paper.  This method is used to maintain secrec</w:t>
      </w:r>
      <w:r w:rsidR="00DD60D4" w:rsidRPr="00BE037C">
        <w:rPr>
          <w:rFonts w:ascii="Times New Roman" w:hAnsi="Times New Roman" w:cs="Times New Roman"/>
          <w:sz w:val="24"/>
          <w:szCs w:val="24"/>
          <w:lang w:val="en-US"/>
        </w:rPr>
        <w:t>y in votes.</w:t>
      </w:r>
    </w:p>
    <w:p w14:paraId="6F1AC788" w14:textId="51EF87DE" w:rsidR="00DD60D4" w:rsidRPr="00BE037C" w:rsidRDefault="00DD60D4" w:rsidP="00205CC7">
      <w:pPr>
        <w:pStyle w:val="Subtitle"/>
        <w:rPr>
          <w:rFonts w:ascii="Times New Roman" w:hAnsi="Times New Roman" w:cs="Times New Roman"/>
          <w:lang w:val="en-US"/>
        </w:rPr>
      </w:pPr>
      <w:r w:rsidRPr="00BE037C">
        <w:rPr>
          <w:rFonts w:ascii="Times New Roman" w:hAnsi="Times New Roman" w:cs="Times New Roman"/>
          <w:lang w:val="en-US"/>
        </w:rPr>
        <w:t>Use it Properly</w:t>
      </w:r>
    </w:p>
    <w:p w14:paraId="392465AB" w14:textId="0A7B01B9" w:rsidR="00DD60D4" w:rsidRPr="00BE037C" w:rsidRDefault="00DD60D4" w:rsidP="00DD60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Allow motions that are in order</w:t>
      </w:r>
    </w:p>
    <w:p w14:paraId="434303D5" w14:textId="751B566C" w:rsidR="00DD60D4" w:rsidRPr="00BE037C" w:rsidRDefault="00DD60D4" w:rsidP="00DD60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Have members </w:t>
      </w:r>
      <w:r w:rsidR="00E70D19" w:rsidRPr="00BE037C">
        <w:rPr>
          <w:rFonts w:ascii="Times New Roman" w:hAnsi="Times New Roman" w:cs="Times New Roman"/>
          <w:sz w:val="24"/>
          <w:szCs w:val="24"/>
          <w:lang w:val="en-US"/>
        </w:rPr>
        <w:t>obtained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the floor properly</w:t>
      </w:r>
    </w:p>
    <w:p w14:paraId="727E6E53" w14:textId="5A776851" w:rsidR="00DD60D4" w:rsidRPr="00BE037C" w:rsidRDefault="00DD60D4" w:rsidP="00DD60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Speak clearl</w:t>
      </w:r>
      <w:r w:rsidR="00E70D19" w:rsidRPr="00BE037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and con</w:t>
      </w:r>
      <w:r w:rsidR="00E70D19" w:rsidRPr="00BE037C">
        <w:rPr>
          <w:rFonts w:ascii="Times New Roman" w:hAnsi="Times New Roman" w:cs="Times New Roman"/>
          <w:sz w:val="24"/>
          <w:szCs w:val="24"/>
          <w:lang w:val="en-US"/>
        </w:rPr>
        <w:t>cisely</w:t>
      </w:r>
    </w:p>
    <w:p w14:paraId="15D125FD" w14:textId="63E67171" w:rsidR="00E70D19" w:rsidRPr="00BE037C" w:rsidRDefault="00E70D19" w:rsidP="00DD60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Obey the rules of debate</w:t>
      </w:r>
    </w:p>
    <w:p w14:paraId="4CD2A37D" w14:textId="52285840" w:rsidR="00C6734C" w:rsidRPr="00BE037C" w:rsidRDefault="00E70D19" w:rsidP="00C673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37C">
        <w:rPr>
          <w:rFonts w:ascii="Times New Roman" w:hAnsi="Times New Roman" w:cs="Times New Roman"/>
          <w:sz w:val="24"/>
          <w:szCs w:val="24"/>
          <w:lang w:val="en-US"/>
        </w:rPr>
        <w:t>Most importantly, BE COURTEOUS</w:t>
      </w:r>
      <w:r w:rsidR="00FB1578" w:rsidRPr="00BE037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E0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C6734C" w:rsidRPr="00BE037C" w:rsidSect="00544D6F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1134" w:right="1440" w:bottom="1134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B92C" w14:textId="77777777" w:rsidR="003E73CF" w:rsidRDefault="003E73CF" w:rsidP="00713F14">
      <w:pPr>
        <w:spacing w:after="0" w:line="240" w:lineRule="auto"/>
      </w:pPr>
      <w:r>
        <w:separator/>
      </w:r>
    </w:p>
  </w:endnote>
  <w:endnote w:type="continuationSeparator" w:id="0">
    <w:p w14:paraId="274F9D22" w14:textId="77777777" w:rsidR="003E73CF" w:rsidRDefault="003E73CF" w:rsidP="0071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15D3" w14:textId="4427FBE7" w:rsidR="00544D6F" w:rsidRPr="002764A6" w:rsidRDefault="00544D6F">
    <w:pPr>
      <w:pStyle w:val="Footer"/>
      <w:rPr>
        <w:rFonts w:ascii="Times New Roman" w:hAnsi="Times New Roman" w:cs="Times New Roman"/>
        <w:sz w:val="28"/>
        <w:szCs w:val="28"/>
        <w:lang w:val="fr-FR"/>
      </w:rPr>
    </w:pPr>
    <w:proofErr w:type="gramStart"/>
    <w:r w:rsidRPr="002764A6">
      <w:rPr>
        <w:rFonts w:ascii="Times New Roman" w:hAnsi="Times New Roman" w:cs="Times New Roman"/>
        <w:sz w:val="24"/>
        <w:szCs w:val="24"/>
        <w:lang w:val="fr-FR"/>
      </w:rPr>
      <w:t>Source:</w:t>
    </w:r>
    <w:proofErr w:type="gramEnd"/>
    <w:r w:rsidRPr="002764A6">
      <w:rPr>
        <w:rFonts w:ascii="Times New Roman" w:hAnsi="Times New Roman" w:cs="Times New Roman"/>
        <w:sz w:val="24"/>
        <w:szCs w:val="24"/>
        <w:lang w:val="fr-FR"/>
      </w:rPr>
      <w:t xml:space="preserve"> https://robertsrules.org/rulesintro.html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A0AB" w14:textId="58D8C43D" w:rsidR="00C6734C" w:rsidRPr="00E154B6" w:rsidRDefault="001C591F" w:rsidP="001C591F">
    <w:pPr>
      <w:pStyle w:val="Footer"/>
      <w:tabs>
        <w:tab w:val="clear" w:pos="9360"/>
      </w:tabs>
      <w:rPr>
        <w:sz w:val="20"/>
        <w:szCs w:val="20"/>
        <w:lang w:val="fr-FR"/>
      </w:rPr>
    </w:pPr>
    <w:r>
      <w:rPr>
        <w:sz w:val="20"/>
        <w:szCs w:val="20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A080" w14:textId="77777777" w:rsidR="003E73CF" w:rsidRDefault="003E73CF" w:rsidP="00713F14">
      <w:pPr>
        <w:spacing w:after="0" w:line="240" w:lineRule="auto"/>
      </w:pPr>
      <w:r>
        <w:separator/>
      </w:r>
    </w:p>
  </w:footnote>
  <w:footnote w:type="continuationSeparator" w:id="0">
    <w:p w14:paraId="00ED8EBC" w14:textId="77777777" w:rsidR="003E73CF" w:rsidRDefault="003E73CF" w:rsidP="0071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F9C" w14:textId="36306EEB" w:rsidR="00670332" w:rsidRPr="00BE037C" w:rsidRDefault="00670332" w:rsidP="00670332">
    <w:pPr>
      <w:pStyle w:val="Heading2"/>
      <w:jc w:val="center"/>
      <w:rPr>
        <w:rFonts w:ascii="Times New Roman" w:hAnsi="Times New Roman" w:cs="Times New Roman"/>
        <w:b/>
        <w:bCs/>
        <w:sz w:val="36"/>
        <w:szCs w:val="36"/>
        <w:lang w:val="en-US"/>
      </w:rPr>
    </w:pPr>
    <w:r w:rsidRPr="00BE037C">
      <w:rPr>
        <w:rFonts w:ascii="Times New Roman" w:hAnsi="Times New Roman" w:cs="Times New Roman"/>
        <w:b/>
        <w:bCs/>
        <w:sz w:val="36"/>
        <w:szCs w:val="36"/>
        <w:lang w:val="en-US"/>
      </w:rPr>
      <w:t>Introduction to Robert’s Rules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062A4" w14:textId="63C2D7D8" w:rsidR="005B4D84" w:rsidRPr="00BE037C" w:rsidRDefault="008949FE" w:rsidP="001353F3">
    <w:pPr>
      <w:pStyle w:val="Heading2"/>
      <w:jc w:val="center"/>
      <w:rPr>
        <w:rFonts w:ascii="Times New Roman" w:hAnsi="Times New Roman" w:cs="Times New Roman"/>
        <w:b/>
        <w:bCs/>
        <w:sz w:val="36"/>
        <w:szCs w:val="36"/>
        <w:lang w:val="en-US"/>
      </w:rPr>
    </w:pPr>
    <w:r w:rsidRPr="00BE037C">
      <w:rPr>
        <w:rFonts w:ascii="Times New Roman" w:hAnsi="Times New Roman" w:cs="Times New Roman"/>
        <w:b/>
        <w:bCs/>
        <w:sz w:val="36"/>
        <w:szCs w:val="36"/>
        <w:lang w:val="en-US"/>
      </w:rPr>
      <w:t>Introduction to Robert’s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2B0"/>
    <w:multiLevelType w:val="hybridMultilevel"/>
    <w:tmpl w:val="4E64D918"/>
    <w:lvl w:ilvl="0" w:tplc="37FC1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5576B"/>
    <w:multiLevelType w:val="hybridMultilevel"/>
    <w:tmpl w:val="846A574A"/>
    <w:lvl w:ilvl="0" w:tplc="6F207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D77D7"/>
    <w:multiLevelType w:val="hybridMultilevel"/>
    <w:tmpl w:val="7C2894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614B0"/>
    <w:multiLevelType w:val="hybridMultilevel"/>
    <w:tmpl w:val="9890317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D35764"/>
    <w:multiLevelType w:val="hybridMultilevel"/>
    <w:tmpl w:val="A0A8E3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AB6A31"/>
    <w:multiLevelType w:val="hybridMultilevel"/>
    <w:tmpl w:val="5CFCB6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106B"/>
    <w:multiLevelType w:val="hybridMultilevel"/>
    <w:tmpl w:val="D786BB9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393C78"/>
    <w:multiLevelType w:val="hybridMultilevel"/>
    <w:tmpl w:val="1F347C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A37E5D"/>
    <w:multiLevelType w:val="hybridMultilevel"/>
    <w:tmpl w:val="F26E21E6"/>
    <w:lvl w:ilvl="0" w:tplc="37FC1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E3E22"/>
    <w:multiLevelType w:val="hybridMultilevel"/>
    <w:tmpl w:val="A1BC59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F2346"/>
    <w:multiLevelType w:val="hybridMultilevel"/>
    <w:tmpl w:val="7812DCDC"/>
    <w:lvl w:ilvl="0" w:tplc="C65E9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5F2088"/>
    <w:multiLevelType w:val="hybridMultilevel"/>
    <w:tmpl w:val="54140B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D071F"/>
    <w:multiLevelType w:val="hybridMultilevel"/>
    <w:tmpl w:val="17348294"/>
    <w:lvl w:ilvl="0" w:tplc="77AA5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5326A0"/>
    <w:multiLevelType w:val="hybridMultilevel"/>
    <w:tmpl w:val="3982B4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87349"/>
    <w:multiLevelType w:val="hybridMultilevel"/>
    <w:tmpl w:val="F5BAAB1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3235063">
    <w:abstractNumId w:val="9"/>
  </w:num>
  <w:num w:numId="2" w16cid:durableId="2047176379">
    <w:abstractNumId w:val="13"/>
  </w:num>
  <w:num w:numId="3" w16cid:durableId="1451584740">
    <w:abstractNumId w:val="12"/>
  </w:num>
  <w:num w:numId="4" w16cid:durableId="253168948">
    <w:abstractNumId w:val="1"/>
  </w:num>
  <w:num w:numId="5" w16cid:durableId="652099431">
    <w:abstractNumId w:val="2"/>
  </w:num>
  <w:num w:numId="6" w16cid:durableId="1752004463">
    <w:abstractNumId w:val="5"/>
  </w:num>
  <w:num w:numId="7" w16cid:durableId="37751555">
    <w:abstractNumId w:val="7"/>
  </w:num>
  <w:num w:numId="8" w16cid:durableId="1435663292">
    <w:abstractNumId w:val="3"/>
  </w:num>
  <w:num w:numId="9" w16cid:durableId="372772102">
    <w:abstractNumId w:val="10"/>
  </w:num>
  <w:num w:numId="10" w16cid:durableId="884492100">
    <w:abstractNumId w:val="6"/>
  </w:num>
  <w:num w:numId="11" w16cid:durableId="1953048582">
    <w:abstractNumId w:val="0"/>
  </w:num>
  <w:num w:numId="12" w16cid:durableId="1810855561">
    <w:abstractNumId w:val="8"/>
  </w:num>
  <w:num w:numId="13" w16cid:durableId="1211917833">
    <w:abstractNumId w:val="4"/>
  </w:num>
  <w:num w:numId="14" w16cid:durableId="677271611">
    <w:abstractNumId w:val="11"/>
  </w:num>
  <w:num w:numId="15" w16cid:durableId="3632895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C9"/>
    <w:rsid w:val="00014D8B"/>
    <w:rsid w:val="000201A7"/>
    <w:rsid w:val="000517C9"/>
    <w:rsid w:val="00075DD5"/>
    <w:rsid w:val="000A5161"/>
    <w:rsid w:val="001353F3"/>
    <w:rsid w:val="0014713F"/>
    <w:rsid w:val="00161619"/>
    <w:rsid w:val="001A4379"/>
    <w:rsid w:val="001B5C78"/>
    <w:rsid w:val="001C591F"/>
    <w:rsid w:val="001D5D9C"/>
    <w:rsid w:val="001F358F"/>
    <w:rsid w:val="001F54A3"/>
    <w:rsid w:val="00205CC7"/>
    <w:rsid w:val="00237AFE"/>
    <w:rsid w:val="002764A6"/>
    <w:rsid w:val="00353E79"/>
    <w:rsid w:val="003E73CF"/>
    <w:rsid w:val="003F22FE"/>
    <w:rsid w:val="004568B3"/>
    <w:rsid w:val="0052115E"/>
    <w:rsid w:val="00527D1B"/>
    <w:rsid w:val="00532907"/>
    <w:rsid w:val="00534DAE"/>
    <w:rsid w:val="00544D6F"/>
    <w:rsid w:val="005612EB"/>
    <w:rsid w:val="005B4D84"/>
    <w:rsid w:val="0061418A"/>
    <w:rsid w:val="00620DCF"/>
    <w:rsid w:val="006463C5"/>
    <w:rsid w:val="006615E2"/>
    <w:rsid w:val="00670332"/>
    <w:rsid w:val="006E75E9"/>
    <w:rsid w:val="00713F14"/>
    <w:rsid w:val="00715320"/>
    <w:rsid w:val="00721C72"/>
    <w:rsid w:val="00743A4D"/>
    <w:rsid w:val="00767312"/>
    <w:rsid w:val="0077257A"/>
    <w:rsid w:val="007E1979"/>
    <w:rsid w:val="007E51D0"/>
    <w:rsid w:val="008038D0"/>
    <w:rsid w:val="008260CC"/>
    <w:rsid w:val="008714E0"/>
    <w:rsid w:val="008949FE"/>
    <w:rsid w:val="008B0E4A"/>
    <w:rsid w:val="008B39C7"/>
    <w:rsid w:val="008E2DF8"/>
    <w:rsid w:val="00904773"/>
    <w:rsid w:val="00946A87"/>
    <w:rsid w:val="00951B76"/>
    <w:rsid w:val="009728F2"/>
    <w:rsid w:val="009C139E"/>
    <w:rsid w:val="009D6C96"/>
    <w:rsid w:val="00A045F0"/>
    <w:rsid w:val="00A50FAC"/>
    <w:rsid w:val="00AA3B88"/>
    <w:rsid w:val="00AB5E59"/>
    <w:rsid w:val="00AE0A68"/>
    <w:rsid w:val="00AF0A0D"/>
    <w:rsid w:val="00B23E8B"/>
    <w:rsid w:val="00BA66F4"/>
    <w:rsid w:val="00BB5702"/>
    <w:rsid w:val="00BD0F60"/>
    <w:rsid w:val="00BD11CA"/>
    <w:rsid w:val="00BE037C"/>
    <w:rsid w:val="00BF62B0"/>
    <w:rsid w:val="00C6734C"/>
    <w:rsid w:val="00C736F1"/>
    <w:rsid w:val="00C75271"/>
    <w:rsid w:val="00CA3B1E"/>
    <w:rsid w:val="00CE3478"/>
    <w:rsid w:val="00D12867"/>
    <w:rsid w:val="00D37B03"/>
    <w:rsid w:val="00D82422"/>
    <w:rsid w:val="00D96146"/>
    <w:rsid w:val="00DA1207"/>
    <w:rsid w:val="00DD60D4"/>
    <w:rsid w:val="00DE6807"/>
    <w:rsid w:val="00E154B6"/>
    <w:rsid w:val="00E70D19"/>
    <w:rsid w:val="00EA4A66"/>
    <w:rsid w:val="00F247E3"/>
    <w:rsid w:val="00F76A39"/>
    <w:rsid w:val="00FB1578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E1E93"/>
  <w15:chartTrackingRefBased/>
  <w15:docId w15:val="{1E4DFCD3-C737-4087-B7C8-94997DB1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7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3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F14"/>
  </w:style>
  <w:style w:type="paragraph" w:styleId="Footer">
    <w:name w:val="footer"/>
    <w:basedOn w:val="Normal"/>
    <w:link w:val="FooterChar"/>
    <w:uiPriority w:val="99"/>
    <w:unhideWhenUsed/>
    <w:rsid w:val="00713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DC153E7888E408A4A61173D5DC2D2" ma:contentTypeVersion="19" ma:contentTypeDescription="Create a new document." ma:contentTypeScope="" ma:versionID="d108320649382c5571aca0fa315bfd25">
  <xsd:schema xmlns:xsd="http://www.w3.org/2001/XMLSchema" xmlns:xs="http://www.w3.org/2001/XMLSchema" xmlns:p="http://schemas.microsoft.com/office/2006/metadata/properties" xmlns:ns2="090f1928-ddbe-4d59-af06-43547bbedb8c" xmlns:ns3="dfc7bf46-e11c-426a-8b31-389b884541d4" targetNamespace="http://schemas.microsoft.com/office/2006/metadata/properties" ma:root="true" ma:fieldsID="762ba5fcc6d647df9b7c943a4999d6ab" ns2:_="" ns3:_="">
    <xsd:import namespace="090f1928-ddbe-4d59-af06-43547bbedb8c"/>
    <xsd:import namespace="dfc7bf46-e11c-426a-8b31-389b88454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1928-ddbe-4d59-af06-43547bbed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530a47-2d4d-46bd-a78d-81016ab02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7bf46-e11c-426a-8b31-389b8845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4e6f6-57be-4f91-83d2-9631c056970e}" ma:internalName="TaxCatchAll" ma:showField="CatchAllData" ma:web="dfc7bf46-e11c-426a-8b31-389b88454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7bf46-e11c-426a-8b31-389b884541d4" xsi:nil="true"/>
    <lcf76f155ced4ddcb4097134ff3c332f xmlns="090f1928-ddbe-4d59-af06-43547bbed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D7EDD4-98C4-4CE3-A89E-EAF351F8EE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96C84-B3E3-475D-8B63-85640795E172}"/>
</file>

<file path=customXml/itemProps3.xml><?xml version="1.0" encoding="utf-8"?>
<ds:datastoreItem xmlns:ds="http://schemas.openxmlformats.org/officeDocument/2006/customXml" ds:itemID="{3B096D99-0431-42D0-BB45-7D534B8A1E78}">
  <ds:schemaRefs>
    <ds:schemaRef ds:uri="http://schemas.microsoft.com/office/2006/metadata/properties"/>
    <ds:schemaRef ds:uri="http://schemas.microsoft.com/office/infopath/2007/PartnerControls"/>
    <ds:schemaRef ds:uri="dfc7bf46-e11c-426a-8b31-389b884541d4"/>
    <ds:schemaRef ds:uri="090f1928-ddbe-4d59-af06-43547bbed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440</Words>
  <Characters>2926</Characters>
  <Application>Microsoft Office Word</Application>
  <DocSecurity>0</DocSecurity>
  <Lines>487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Ducharme</dc:creator>
  <cp:keywords/>
  <dc:description/>
  <cp:lastModifiedBy>Sheena Walker</cp:lastModifiedBy>
  <cp:revision>69</cp:revision>
  <dcterms:created xsi:type="dcterms:W3CDTF">2025-03-06T21:26:00Z</dcterms:created>
  <dcterms:modified xsi:type="dcterms:W3CDTF">2026-02-17T18:25:00Z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0x01010006ADC153E7888E408A4A61173D5DC2D2</vt:lpwstr>
  </property>
  <property fmtid="{D5CDD505-2E9C-101B-9397-08002B2CF9AE}" pid="3" name="MediaServiceImageTags">
    <vt:lpwstr/>
  </property>
</Properties>
</file>